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83B18" w:rsidRDefault="00B83B18">
      <w:pPr>
        <w:pStyle w:val="Normal1"/>
        <w:widowControl w:val="0"/>
        <w:pBdr>
          <w:top w:val="nil"/>
          <w:left w:val="nil"/>
          <w:bottom w:val="nil"/>
          <w:right w:val="nil"/>
          <w:between w:val="nil"/>
        </w:pBdr>
        <w:spacing w:after="0" w:line="360" w:lineRule="auto"/>
        <w:ind w:hanging="2"/>
        <w:jc w:val="center"/>
        <w:rPr>
          <w:rFonts w:ascii="Arial" w:eastAsia="Arial" w:hAnsi="Arial" w:cs="Arial"/>
          <w:color w:val="000000"/>
          <w:u w:val="single"/>
        </w:rPr>
      </w:pPr>
    </w:p>
    <w:p w:rsidR="00B83B18" w:rsidRDefault="00B83B18">
      <w:pPr>
        <w:pStyle w:val="Normal1"/>
        <w:widowControl w:val="0"/>
        <w:pBdr>
          <w:top w:val="nil"/>
          <w:left w:val="nil"/>
          <w:bottom w:val="nil"/>
          <w:right w:val="nil"/>
          <w:between w:val="nil"/>
        </w:pBdr>
        <w:spacing w:after="0" w:line="360" w:lineRule="auto"/>
        <w:ind w:hanging="2"/>
        <w:jc w:val="center"/>
        <w:rPr>
          <w:rFonts w:ascii="Arial" w:eastAsia="Arial" w:hAnsi="Arial" w:cs="Arial"/>
          <w:color w:val="000000"/>
          <w:u w:val="single"/>
        </w:rPr>
      </w:pPr>
    </w:p>
    <w:p w:rsidR="00B83B18" w:rsidRDefault="00B83B18">
      <w:pPr>
        <w:pStyle w:val="Normal1"/>
        <w:widowControl w:val="0"/>
        <w:pBdr>
          <w:top w:val="nil"/>
          <w:left w:val="nil"/>
          <w:bottom w:val="nil"/>
          <w:right w:val="nil"/>
          <w:between w:val="nil"/>
        </w:pBdr>
        <w:spacing w:after="0" w:line="360" w:lineRule="auto"/>
        <w:ind w:hanging="2"/>
        <w:jc w:val="center"/>
        <w:rPr>
          <w:rFonts w:ascii="Arial" w:eastAsia="Arial" w:hAnsi="Arial" w:cs="Arial"/>
          <w:color w:val="000000"/>
          <w:u w:val="single"/>
        </w:rPr>
      </w:pPr>
    </w:p>
    <w:p w:rsidR="00B83B18" w:rsidRDefault="00157DB1">
      <w:pPr>
        <w:pStyle w:val="Normal1"/>
        <w:widowControl w:val="0"/>
        <w:pBdr>
          <w:top w:val="nil"/>
          <w:left w:val="nil"/>
          <w:bottom w:val="nil"/>
          <w:right w:val="nil"/>
          <w:between w:val="nil"/>
        </w:pBdr>
        <w:spacing w:after="0" w:line="360" w:lineRule="auto"/>
        <w:ind w:hanging="2"/>
        <w:jc w:val="center"/>
        <w:rPr>
          <w:rFonts w:ascii="Arial" w:eastAsia="Arial" w:hAnsi="Arial" w:cs="Arial"/>
          <w:color w:val="000000"/>
          <w:u w:val="single"/>
        </w:rPr>
      </w:pPr>
      <w:r>
        <w:rPr>
          <w:rFonts w:ascii="Arial" w:eastAsia="Arial" w:hAnsi="Arial" w:cs="Arial"/>
          <w:b/>
          <w:color w:val="000000"/>
          <w:u w:val="single"/>
        </w:rPr>
        <w:t>TERMO DE REFERÊNCIA</w:t>
      </w:r>
    </w:p>
    <w:p w:rsidR="00B83B18" w:rsidRDefault="00B83B18">
      <w:pPr>
        <w:pStyle w:val="Normal1"/>
        <w:widowControl w:val="0"/>
        <w:pBdr>
          <w:top w:val="nil"/>
          <w:left w:val="nil"/>
          <w:bottom w:val="nil"/>
          <w:right w:val="nil"/>
          <w:between w:val="nil"/>
        </w:pBdr>
        <w:spacing w:after="0" w:line="360" w:lineRule="auto"/>
        <w:ind w:hanging="2"/>
        <w:jc w:val="center"/>
        <w:rPr>
          <w:rFonts w:ascii="Arial" w:eastAsia="Arial" w:hAnsi="Arial" w:cs="Arial"/>
          <w:u w:val="single"/>
        </w:rPr>
      </w:pPr>
    </w:p>
    <w:p w:rsidR="00B83B18" w:rsidRDefault="00157DB1">
      <w:pPr>
        <w:pStyle w:val="Normal1"/>
        <w:widowControl w:val="0"/>
        <w:numPr>
          <w:ilvl w:val="0"/>
          <w:numId w:val="2"/>
        </w:numPr>
        <w:pBdr>
          <w:top w:val="nil"/>
          <w:left w:val="nil"/>
          <w:bottom w:val="nil"/>
          <w:right w:val="nil"/>
          <w:between w:val="nil"/>
        </w:pBdr>
        <w:tabs>
          <w:tab w:val="left" w:pos="0"/>
          <w:tab w:val="left" w:pos="720"/>
        </w:tabs>
        <w:spacing w:after="0" w:line="360" w:lineRule="auto"/>
        <w:ind w:left="0" w:hanging="2"/>
        <w:jc w:val="both"/>
        <w:rPr>
          <w:rFonts w:ascii="Arial" w:eastAsia="Arial" w:hAnsi="Arial" w:cs="Arial"/>
          <w:color w:val="000000"/>
        </w:rPr>
      </w:pPr>
      <w:r>
        <w:rPr>
          <w:rFonts w:ascii="Arial" w:eastAsia="Arial" w:hAnsi="Arial" w:cs="Arial"/>
          <w:b/>
          <w:color w:val="000000"/>
        </w:rPr>
        <w:t>DO OBJETO</w:t>
      </w:r>
    </w:p>
    <w:p w:rsidR="00B83B18" w:rsidRDefault="00157DB1">
      <w:pPr>
        <w:pStyle w:val="Normal1"/>
        <w:pBdr>
          <w:top w:val="nil"/>
          <w:left w:val="nil"/>
          <w:bottom w:val="nil"/>
          <w:right w:val="nil"/>
          <w:between w:val="nil"/>
        </w:pBdr>
        <w:tabs>
          <w:tab w:val="left" w:pos="0"/>
          <w:tab w:val="left" w:pos="720"/>
        </w:tabs>
        <w:spacing w:after="0" w:line="360" w:lineRule="auto"/>
        <w:ind w:hanging="2"/>
        <w:jc w:val="both"/>
        <w:rPr>
          <w:rFonts w:ascii="Arial" w:eastAsia="Arial" w:hAnsi="Arial" w:cs="Arial"/>
          <w:color w:val="000000"/>
        </w:rPr>
      </w:pPr>
      <w:r>
        <w:rPr>
          <w:rFonts w:ascii="Arial" w:eastAsia="Arial" w:hAnsi="Arial" w:cs="Arial"/>
        </w:rPr>
        <w:t xml:space="preserve">Repetição do </w:t>
      </w:r>
      <w:r>
        <w:rPr>
          <w:rFonts w:ascii="Arial" w:eastAsia="Arial" w:hAnsi="Arial" w:cs="Arial"/>
          <w:color w:val="000000"/>
        </w:rPr>
        <w:t xml:space="preserve">Processo licitatório, na modalidade </w:t>
      </w:r>
      <w:r>
        <w:rPr>
          <w:rFonts w:ascii="Arial" w:eastAsia="Arial" w:hAnsi="Arial" w:cs="Arial"/>
          <w:b/>
          <w:color w:val="000000"/>
        </w:rPr>
        <w:t>PREGÃO ELETRÔNICO</w:t>
      </w:r>
      <w:r>
        <w:rPr>
          <w:rFonts w:ascii="Arial" w:eastAsia="Arial" w:hAnsi="Arial" w:cs="Arial"/>
          <w:color w:val="000000"/>
        </w:rPr>
        <w:t xml:space="preserve">, por meio de </w:t>
      </w:r>
      <w:r>
        <w:rPr>
          <w:rFonts w:ascii="Arial" w:eastAsia="Arial" w:hAnsi="Arial" w:cs="Arial"/>
          <w:b/>
          <w:color w:val="000000"/>
        </w:rPr>
        <w:t xml:space="preserve">REGISTRO DE PREÇO, MENOR PREÇO POR ITEM </w:t>
      </w:r>
      <w:r>
        <w:rPr>
          <w:rFonts w:ascii="Arial" w:eastAsia="Arial" w:hAnsi="Arial" w:cs="Arial"/>
          <w:color w:val="000000"/>
        </w:rPr>
        <w:t xml:space="preserve">para o período de 12 meses, referente à </w:t>
      </w:r>
      <w:r>
        <w:rPr>
          <w:rFonts w:ascii="Arial" w:eastAsia="Arial" w:hAnsi="Arial" w:cs="Arial"/>
          <w:b/>
          <w:color w:val="000000"/>
        </w:rPr>
        <w:t xml:space="preserve">AQUISIÇÃO DE MOBILIÁRIOS E EQUIPAMENTOS </w:t>
      </w:r>
      <w:r>
        <w:rPr>
          <w:rFonts w:ascii="Arial" w:eastAsia="Arial" w:hAnsi="Arial" w:cs="Arial"/>
          <w:color w:val="000000"/>
        </w:rPr>
        <w:t>para atender ao Termo de Compromisso,</w:t>
      </w:r>
      <w:r>
        <w:rPr>
          <w:rFonts w:ascii="Arial" w:eastAsia="Arial" w:hAnsi="Arial" w:cs="Arial"/>
          <w:b/>
          <w:color w:val="000000"/>
        </w:rPr>
        <w:t xml:space="preserve"> PAR n° 202300031, </w:t>
      </w:r>
      <w:r>
        <w:rPr>
          <w:rFonts w:ascii="Arial" w:eastAsia="Arial" w:hAnsi="Arial" w:cs="Arial"/>
          <w:color w:val="000000"/>
        </w:rPr>
        <w:t>aderido pelo Plano de Ações Articuladas, custeado com recurso do Programa Pro Infância do Fundo de Desenvolvimento Nacional da Educação/</w:t>
      </w:r>
      <w:r>
        <w:rPr>
          <w:rFonts w:ascii="Arial" w:eastAsia="Arial" w:hAnsi="Arial" w:cs="Arial"/>
          <w:b/>
          <w:color w:val="000000"/>
        </w:rPr>
        <w:t>FNDE.</w:t>
      </w:r>
    </w:p>
    <w:p w:rsidR="00B83B18" w:rsidRDefault="00B83B18">
      <w:pPr>
        <w:pStyle w:val="Normal1"/>
        <w:pBdr>
          <w:top w:val="nil"/>
          <w:left w:val="nil"/>
          <w:bottom w:val="nil"/>
          <w:right w:val="nil"/>
          <w:between w:val="nil"/>
        </w:pBdr>
        <w:tabs>
          <w:tab w:val="left" w:pos="0"/>
          <w:tab w:val="left" w:pos="720"/>
        </w:tabs>
        <w:spacing w:after="0" w:line="360" w:lineRule="auto"/>
        <w:ind w:hanging="2"/>
        <w:jc w:val="both"/>
        <w:rPr>
          <w:rFonts w:ascii="Arial" w:eastAsia="Arial" w:hAnsi="Arial" w:cs="Arial"/>
          <w:color w:val="000000"/>
        </w:rPr>
      </w:pPr>
    </w:p>
    <w:p w:rsidR="00B83B18" w:rsidRDefault="00157DB1">
      <w:pPr>
        <w:pStyle w:val="Normal1"/>
        <w:widowControl w:val="0"/>
        <w:numPr>
          <w:ilvl w:val="0"/>
          <w:numId w:val="2"/>
        </w:numPr>
        <w:pBdr>
          <w:top w:val="nil"/>
          <w:left w:val="nil"/>
          <w:bottom w:val="nil"/>
          <w:right w:val="nil"/>
          <w:between w:val="nil"/>
        </w:pBdr>
        <w:tabs>
          <w:tab w:val="left" w:pos="0"/>
          <w:tab w:val="left" w:pos="720"/>
        </w:tabs>
        <w:spacing w:after="0" w:line="360" w:lineRule="auto"/>
        <w:ind w:left="0" w:hanging="2"/>
        <w:jc w:val="both"/>
        <w:rPr>
          <w:rFonts w:ascii="Arial" w:eastAsia="Arial" w:hAnsi="Arial" w:cs="Arial"/>
          <w:color w:val="000000"/>
        </w:rPr>
      </w:pPr>
      <w:r>
        <w:rPr>
          <w:rFonts w:ascii="Arial" w:eastAsia="Arial" w:hAnsi="Arial" w:cs="Arial"/>
          <w:b/>
          <w:color w:val="000000"/>
        </w:rPr>
        <w:t>DA JUSTIFICATIVA</w:t>
      </w:r>
    </w:p>
    <w:p w:rsidR="00B83B18" w:rsidRDefault="00157DB1">
      <w:pPr>
        <w:pStyle w:val="Normal1"/>
        <w:shd w:val="clear" w:color="auto" w:fill="FFFFFF"/>
        <w:spacing w:after="0" w:line="360" w:lineRule="auto"/>
        <w:jc w:val="both"/>
        <w:rPr>
          <w:rFonts w:ascii="Arial" w:eastAsia="Arial" w:hAnsi="Arial" w:cs="Arial"/>
          <w:color w:val="222222"/>
        </w:rPr>
      </w:pPr>
      <w:r>
        <w:rPr>
          <w:rFonts w:ascii="Arial" w:eastAsia="Arial" w:hAnsi="Arial" w:cs="Arial"/>
          <w:color w:val="222222"/>
        </w:rPr>
        <w:t>A aquisição dos itens mencionados está em conformidade com o Termo de Compromisso, PAR n° 202300031, que tem o objetivo de mobiliar e equipar o Centro de Educação Infantil, uma obra do Programa ProInfância, do Fundo Nacional de Desenvolvimento da Educação/FNDE. Essa iniciativa busca atender às necessidades específicas do centro educacional, proporcionando um ambiente adequado e propício ao desenvolvimento educacional das crianças.</w:t>
      </w:r>
    </w:p>
    <w:p w:rsidR="003C01D4" w:rsidRDefault="003C01D4">
      <w:pPr>
        <w:pStyle w:val="Normal1"/>
        <w:shd w:val="clear" w:color="auto" w:fill="FFFFFF"/>
        <w:spacing w:after="0" w:line="360" w:lineRule="auto"/>
        <w:jc w:val="both"/>
        <w:rPr>
          <w:rFonts w:ascii="Arial" w:eastAsia="Arial" w:hAnsi="Arial" w:cs="Arial"/>
          <w:color w:val="222222"/>
        </w:rPr>
      </w:pPr>
      <w:r>
        <w:rPr>
          <w:rFonts w:ascii="Arial" w:eastAsia="Arial" w:hAnsi="Arial" w:cs="Arial"/>
          <w:color w:val="222222"/>
        </w:rPr>
        <w:t>Ocorreu em 28/07/2023 o Pregão 234/2023, porém muitos itens restaram desertos, sendo necessária a repetição de ato conforme procedimento de aquisição do Ministério da Educação.</w:t>
      </w:r>
    </w:p>
    <w:p w:rsidR="00B83B18" w:rsidRDefault="00B83B18">
      <w:pPr>
        <w:pStyle w:val="Normal1"/>
        <w:pBdr>
          <w:top w:val="nil"/>
          <w:left w:val="nil"/>
          <w:bottom w:val="nil"/>
          <w:right w:val="nil"/>
          <w:between w:val="nil"/>
        </w:pBdr>
        <w:tabs>
          <w:tab w:val="left" w:pos="0"/>
          <w:tab w:val="left" w:pos="720"/>
        </w:tabs>
        <w:spacing w:after="0" w:line="360" w:lineRule="auto"/>
        <w:ind w:hanging="2"/>
        <w:jc w:val="both"/>
        <w:rPr>
          <w:rFonts w:ascii="Arial" w:eastAsia="Arial" w:hAnsi="Arial" w:cs="Arial"/>
          <w:color w:val="000000"/>
        </w:rPr>
      </w:pPr>
    </w:p>
    <w:p w:rsidR="00B83B18" w:rsidRDefault="00157DB1">
      <w:pPr>
        <w:pStyle w:val="Normal1"/>
        <w:widowControl w:val="0"/>
        <w:numPr>
          <w:ilvl w:val="0"/>
          <w:numId w:val="2"/>
        </w:numPr>
        <w:pBdr>
          <w:top w:val="nil"/>
          <w:left w:val="nil"/>
          <w:bottom w:val="nil"/>
          <w:right w:val="nil"/>
          <w:between w:val="nil"/>
        </w:pBdr>
        <w:tabs>
          <w:tab w:val="left" w:pos="0"/>
        </w:tabs>
        <w:spacing w:after="0" w:line="360" w:lineRule="auto"/>
        <w:ind w:left="0" w:hanging="2"/>
        <w:jc w:val="both"/>
        <w:rPr>
          <w:rFonts w:ascii="Arial" w:eastAsia="Arial" w:hAnsi="Arial" w:cs="Arial"/>
          <w:color w:val="000000"/>
        </w:rPr>
      </w:pPr>
      <w:r>
        <w:rPr>
          <w:rFonts w:ascii="Arial" w:eastAsia="Arial" w:hAnsi="Arial" w:cs="Arial"/>
          <w:b/>
          <w:color w:val="000000"/>
        </w:rPr>
        <w:t>DA DOTAÇÃO ORÇAMENTÁRIA</w:t>
      </w:r>
    </w:p>
    <w:p w:rsidR="00B83B18" w:rsidRDefault="00157DB1">
      <w:pPr>
        <w:pStyle w:val="Normal1"/>
        <w:widowControl w:val="0"/>
        <w:tabs>
          <w:tab w:val="left" w:pos="0"/>
        </w:tabs>
        <w:spacing w:after="0" w:line="360" w:lineRule="auto"/>
        <w:ind w:hanging="2"/>
        <w:jc w:val="both"/>
        <w:rPr>
          <w:rFonts w:ascii="Arial" w:eastAsia="Arial" w:hAnsi="Arial" w:cs="Arial"/>
        </w:rPr>
      </w:pPr>
      <w:r>
        <w:rPr>
          <w:rFonts w:ascii="Arial" w:eastAsia="Arial" w:hAnsi="Arial" w:cs="Arial"/>
          <w:color w:val="000000"/>
        </w:rPr>
        <w:t>As despesas desta aquisição correrão às contas de recursos previstos para a dotação orçamentária 349.</w:t>
      </w:r>
    </w:p>
    <w:p w:rsidR="00B83B18" w:rsidRDefault="00B83B18">
      <w:pPr>
        <w:pStyle w:val="Normal1"/>
        <w:widowControl w:val="0"/>
        <w:tabs>
          <w:tab w:val="left" w:pos="0"/>
        </w:tabs>
        <w:spacing w:after="0" w:line="360" w:lineRule="auto"/>
        <w:ind w:hanging="2"/>
        <w:jc w:val="both"/>
        <w:rPr>
          <w:rFonts w:ascii="Arial" w:eastAsia="Arial" w:hAnsi="Arial" w:cs="Arial"/>
          <w:color w:val="000000"/>
        </w:rPr>
      </w:pPr>
    </w:p>
    <w:p w:rsidR="00B83B18" w:rsidRDefault="00157DB1">
      <w:pPr>
        <w:pStyle w:val="Normal1"/>
        <w:widowControl w:val="0"/>
        <w:numPr>
          <w:ilvl w:val="0"/>
          <w:numId w:val="2"/>
        </w:numPr>
        <w:pBdr>
          <w:top w:val="nil"/>
          <w:left w:val="nil"/>
          <w:bottom w:val="nil"/>
          <w:right w:val="nil"/>
          <w:between w:val="nil"/>
        </w:pBdr>
        <w:tabs>
          <w:tab w:val="left" w:pos="0"/>
        </w:tabs>
        <w:spacing w:after="0" w:line="360" w:lineRule="auto"/>
        <w:ind w:left="0" w:hanging="2"/>
        <w:jc w:val="both"/>
        <w:rPr>
          <w:rFonts w:ascii="Arial" w:eastAsia="Arial" w:hAnsi="Arial" w:cs="Arial"/>
          <w:color w:val="000000"/>
        </w:rPr>
      </w:pPr>
      <w:r>
        <w:rPr>
          <w:rFonts w:ascii="Arial" w:eastAsia="Arial" w:hAnsi="Arial" w:cs="Arial"/>
          <w:b/>
          <w:color w:val="00000A"/>
        </w:rPr>
        <w:t>DA QUALIFICAÇÃO TÉCNICA</w:t>
      </w:r>
    </w:p>
    <w:p w:rsidR="00B83B18" w:rsidRDefault="00157DB1">
      <w:pPr>
        <w:pStyle w:val="Normal1"/>
        <w:widowControl w:val="0"/>
        <w:numPr>
          <w:ilvl w:val="1"/>
          <w:numId w:val="2"/>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b/>
          <w:color w:val="000000"/>
        </w:rPr>
        <w:t>Atestado de Capacidade Técnica</w:t>
      </w:r>
      <w:r>
        <w:rPr>
          <w:rFonts w:ascii="Arial" w:eastAsia="Arial" w:hAnsi="Arial" w:cs="Arial"/>
          <w:color w:val="000000"/>
        </w:rPr>
        <w:t xml:space="preserve"> emitido por pessoa jurídica de direito público ou privado, comprovando que a licitante realizou fornecimento compatível com o objeto da presente licitação.</w:t>
      </w:r>
      <w:r>
        <w:rPr>
          <w:rFonts w:ascii="Arial" w:eastAsia="Arial" w:hAnsi="Arial" w:cs="Arial"/>
          <w:b/>
          <w:color w:val="000000"/>
        </w:rPr>
        <w:t xml:space="preserve"> Informações mínimas no atestado: </w:t>
      </w:r>
      <w:r>
        <w:rPr>
          <w:rFonts w:ascii="Arial" w:eastAsia="Arial" w:hAnsi="Arial" w:cs="Arial"/>
          <w:color w:val="000000"/>
        </w:rPr>
        <w:t>nome da pessoa jurídica que forneceu o atestado, com identificação da pessoa/cargo que assinou o documento; identificação do objeto; local e data do fornecimento.</w:t>
      </w:r>
    </w:p>
    <w:p w:rsidR="00B83B18" w:rsidRDefault="00B83B18">
      <w:pPr>
        <w:pStyle w:val="Normal1"/>
        <w:pBdr>
          <w:top w:val="nil"/>
          <w:left w:val="nil"/>
          <w:bottom w:val="nil"/>
          <w:right w:val="nil"/>
          <w:between w:val="nil"/>
        </w:pBdr>
        <w:tabs>
          <w:tab w:val="left" w:pos="0"/>
        </w:tabs>
        <w:spacing w:after="0" w:line="360" w:lineRule="auto"/>
        <w:ind w:hanging="2"/>
        <w:jc w:val="both"/>
        <w:rPr>
          <w:rFonts w:ascii="Arial" w:eastAsia="Arial" w:hAnsi="Arial" w:cs="Arial"/>
          <w:color w:val="00000A"/>
        </w:rPr>
      </w:pPr>
    </w:p>
    <w:p w:rsidR="00B83B18" w:rsidRDefault="00157DB1">
      <w:pPr>
        <w:pStyle w:val="Normal1"/>
        <w:widowControl w:val="0"/>
        <w:numPr>
          <w:ilvl w:val="0"/>
          <w:numId w:val="2"/>
        </w:numPr>
        <w:pBdr>
          <w:top w:val="nil"/>
          <w:left w:val="nil"/>
          <w:bottom w:val="nil"/>
          <w:right w:val="nil"/>
          <w:between w:val="nil"/>
        </w:pBdr>
        <w:tabs>
          <w:tab w:val="left" w:pos="0"/>
        </w:tabs>
        <w:spacing w:after="0" w:line="360" w:lineRule="auto"/>
        <w:ind w:left="0" w:hanging="2"/>
        <w:jc w:val="both"/>
        <w:rPr>
          <w:rFonts w:ascii="Arial" w:eastAsia="Arial" w:hAnsi="Arial" w:cs="Arial"/>
          <w:color w:val="000000"/>
        </w:rPr>
      </w:pPr>
      <w:r>
        <w:rPr>
          <w:rFonts w:ascii="Arial" w:eastAsia="Arial" w:hAnsi="Arial" w:cs="Arial"/>
          <w:b/>
          <w:color w:val="00000A"/>
        </w:rPr>
        <w:t>DA DESCRIÇÃO DOS MATERIAIS POR ITEM, QUANTITATIVOS E VALOR DE REFERÊNCIA</w:t>
      </w:r>
    </w:p>
    <w:tbl>
      <w:tblPr>
        <w:tblStyle w:val="a"/>
        <w:tblW w:w="10020" w:type="dxa"/>
        <w:tblInd w:w="-193" w:type="dxa"/>
        <w:tblLayout w:type="fixed"/>
        <w:tblLook w:val="0000" w:firstRow="0" w:lastRow="0" w:firstColumn="0" w:lastColumn="0" w:noHBand="0" w:noVBand="0"/>
      </w:tblPr>
      <w:tblGrid>
        <w:gridCol w:w="623"/>
        <w:gridCol w:w="5065"/>
        <w:gridCol w:w="709"/>
        <w:gridCol w:w="620"/>
        <w:gridCol w:w="1279"/>
        <w:gridCol w:w="1724"/>
      </w:tblGrid>
      <w:tr w:rsidR="00B83B18" w:rsidTr="00DB0791">
        <w:trPr>
          <w:cantSplit/>
          <w:trHeight w:val="800"/>
          <w:tblHeader/>
        </w:trPr>
        <w:tc>
          <w:tcPr>
            <w:tcW w:w="623" w:type="dxa"/>
            <w:tcBorders>
              <w:top w:val="single" w:sz="4" w:space="0" w:color="000000"/>
              <w:left w:val="single" w:sz="4" w:space="0" w:color="000000"/>
              <w:bottom w:val="single" w:sz="4" w:space="0" w:color="000000"/>
            </w:tcBorders>
          </w:tcPr>
          <w:p w:rsidR="00B83B18" w:rsidRDefault="00157DB1" w:rsidP="00E53615">
            <w:pPr>
              <w:pStyle w:val="Normal1"/>
              <w:pBdr>
                <w:top w:val="nil"/>
                <w:left w:val="nil"/>
                <w:bottom w:val="nil"/>
                <w:right w:val="nil"/>
                <w:between w:val="nil"/>
              </w:pBd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ind w:hanging="2"/>
              <w:jc w:val="center"/>
              <w:rPr>
                <w:rFonts w:ascii="Arial" w:eastAsia="Arial" w:hAnsi="Arial" w:cs="Arial"/>
                <w:color w:val="000000"/>
              </w:rPr>
            </w:pPr>
            <w:r>
              <w:rPr>
                <w:rFonts w:ascii="Arial" w:eastAsia="Arial" w:hAnsi="Arial" w:cs="Arial"/>
                <w:b/>
                <w:color w:val="000000"/>
              </w:rPr>
              <w:lastRenderedPageBreak/>
              <w:t>Item</w:t>
            </w:r>
          </w:p>
        </w:tc>
        <w:tc>
          <w:tcPr>
            <w:tcW w:w="5065" w:type="dxa"/>
            <w:tcBorders>
              <w:top w:val="single" w:sz="4" w:space="0" w:color="000000"/>
              <w:left w:val="single" w:sz="4" w:space="0" w:color="000000"/>
              <w:bottom w:val="single" w:sz="4" w:space="0" w:color="000000"/>
            </w:tcBorders>
          </w:tcPr>
          <w:p w:rsidR="00B83B18" w:rsidRDefault="00157DB1">
            <w:pPr>
              <w:pStyle w:val="Normal1"/>
              <w:pBdr>
                <w:top w:val="nil"/>
                <w:left w:val="nil"/>
                <w:bottom w:val="nil"/>
                <w:right w:val="nil"/>
                <w:between w:val="nil"/>
              </w:pBd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ind w:hanging="2"/>
              <w:jc w:val="both"/>
              <w:rPr>
                <w:rFonts w:ascii="Arial" w:eastAsia="Arial" w:hAnsi="Arial" w:cs="Arial"/>
                <w:color w:val="000000"/>
              </w:rPr>
            </w:pPr>
            <w:r>
              <w:rPr>
                <w:rFonts w:ascii="Arial" w:eastAsia="Arial" w:hAnsi="Arial" w:cs="Arial"/>
                <w:b/>
                <w:color w:val="000000"/>
              </w:rPr>
              <w:t>Material</w:t>
            </w:r>
          </w:p>
        </w:tc>
        <w:tc>
          <w:tcPr>
            <w:tcW w:w="709" w:type="dxa"/>
            <w:tcBorders>
              <w:top w:val="single" w:sz="4" w:space="0" w:color="000000"/>
              <w:left w:val="single" w:sz="4" w:space="0" w:color="000000"/>
              <w:bottom w:val="single" w:sz="4" w:space="0" w:color="000000"/>
            </w:tcBorders>
          </w:tcPr>
          <w:p w:rsidR="00B83B18" w:rsidRDefault="00157DB1">
            <w:pPr>
              <w:pStyle w:val="Normal1"/>
              <w:pBdr>
                <w:top w:val="nil"/>
                <w:left w:val="nil"/>
                <w:bottom w:val="nil"/>
                <w:right w:val="nil"/>
                <w:between w:val="nil"/>
              </w:pBd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ind w:hanging="2"/>
              <w:jc w:val="center"/>
              <w:rPr>
                <w:rFonts w:ascii="Arial" w:eastAsia="Arial" w:hAnsi="Arial" w:cs="Arial"/>
                <w:color w:val="000000"/>
              </w:rPr>
            </w:pPr>
            <w:r>
              <w:rPr>
                <w:rFonts w:ascii="Arial" w:eastAsia="Arial" w:hAnsi="Arial" w:cs="Arial"/>
                <w:b/>
                <w:color w:val="000000"/>
              </w:rPr>
              <w:t>Un. de medida</w:t>
            </w:r>
          </w:p>
        </w:tc>
        <w:tc>
          <w:tcPr>
            <w:tcW w:w="620" w:type="dxa"/>
            <w:tcBorders>
              <w:top w:val="single" w:sz="4" w:space="0" w:color="000000"/>
              <w:left w:val="single" w:sz="4" w:space="0" w:color="000000"/>
              <w:bottom w:val="single" w:sz="4" w:space="0" w:color="000000"/>
            </w:tcBorders>
          </w:tcPr>
          <w:p w:rsidR="00B83B18" w:rsidRDefault="00157DB1">
            <w:pPr>
              <w:pStyle w:val="Normal1"/>
              <w:pBdr>
                <w:top w:val="nil"/>
                <w:left w:val="nil"/>
                <w:bottom w:val="nil"/>
                <w:right w:val="nil"/>
                <w:between w:val="nil"/>
              </w:pBd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ind w:hanging="2"/>
              <w:jc w:val="center"/>
              <w:rPr>
                <w:rFonts w:ascii="Arial" w:eastAsia="Arial" w:hAnsi="Arial" w:cs="Arial"/>
                <w:color w:val="000000"/>
              </w:rPr>
            </w:pPr>
            <w:r>
              <w:rPr>
                <w:rFonts w:ascii="Arial" w:eastAsia="Arial" w:hAnsi="Arial" w:cs="Arial"/>
                <w:b/>
                <w:color w:val="000000"/>
              </w:rPr>
              <w:t>Quant.</w:t>
            </w:r>
          </w:p>
        </w:tc>
        <w:tc>
          <w:tcPr>
            <w:tcW w:w="1279" w:type="dxa"/>
            <w:tcBorders>
              <w:top w:val="single" w:sz="4" w:space="0" w:color="000000"/>
              <w:left w:val="single" w:sz="4" w:space="0" w:color="000000"/>
              <w:bottom w:val="single" w:sz="4" w:space="0" w:color="000000"/>
            </w:tcBorders>
          </w:tcPr>
          <w:p w:rsidR="00B83B18" w:rsidRDefault="00157DB1">
            <w:pPr>
              <w:pStyle w:val="Normal1"/>
              <w:pBdr>
                <w:top w:val="nil"/>
                <w:left w:val="nil"/>
                <w:bottom w:val="nil"/>
                <w:right w:val="nil"/>
                <w:between w:val="nil"/>
              </w:pBd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ind w:hanging="2"/>
              <w:jc w:val="center"/>
              <w:rPr>
                <w:rFonts w:ascii="Arial" w:eastAsia="Arial" w:hAnsi="Arial" w:cs="Arial"/>
                <w:color w:val="000000"/>
              </w:rPr>
            </w:pPr>
            <w:r>
              <w:rPr>
                <w:rFonts w:ascii="Arial" w:eastAsia="Arial" w:hAnsi="Arial" w:cs="Arial"/>
                <w:b/>
                <w:color w:val="000000"/>
              </w:rPr>
              <w:t>Valor Unitário em Reais</w:t>
            </w:r>
          </w:p>
        </w:tc>
        <w:tc>
          <w:tcPr>
            <w:tcW w:w="1724" w:type="dxa"/>
            <w:tcBorders>
              <w:top w:val="single" w:sz="4" w:space="0" w:color="000000"/>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ind w:hanging="2"/>
              <w:jc w:val="center"/>
              <w:rPr>
                <w:rFonts w:ascii="Arial" w:eastAsia="Arial" w:hAnsi="Arial" w:cs="Arial"/>
                <w:b/>
                <w:color w:val="000000"/>
              </w:rPr>
            </w:pPr>
            <w:r>
              <w:rPr>
                <w:rFonts w:ascii="Arial" w:eastAsia="Arial" w:hAnsi="Arial" w:cs="Arial"/>
                <w:b/>
                <w:color w:val="000000"/>
              </w:rPr>
              <w:t>Valor Total em Reais</w:t>
            </w:r>
          </w:p>
          <w:p w:rsidR="00B83B18" w:rsidRDefault="00B83B18">
            <w:pPr>
              <w:pStyle w:val="Normal1"/>
              <w:pBdr>
                <w:top w:val="nil"/>
                <w:left w:val="nil"/>
                <w:bottom w:val="nil"/>
                <w:right w:val="nil"/>
                <w:between w:val="nil"/>
              </w:pBd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ind w:hanging="2"/>
              <w:jc w:val="center"/>
              <w:rPr>
                <w:rFonts w:ascii="Arial" w:eastAsia="Arial" w:hAnsi="Arial" w:cs="Arial"/>
                <w:b/>
              </w:rPr>
            </w:pP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line="240" w:lineRule="auto"/>
              <w:ind w:hanging="2"/>
              <w:jc w:val="center"/>
              <w:rPr>
                <w:rFonts w:ascii="Arial" w:eastAsia="Arial" w:hAnsi="Arial" w:cs="Arial"/>
                <w:color w:val="000000"/>
              </w:rPr>
            </w:pPr>
            <w:r>
              <w:rPr>
                <w:rFonts w:ascii="Arial" w:eastAsia="Arial" w:hAnsi="Arial" w:cs="Arial"/>
              </w:rPr>
              <w:t>1</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u w:val="single"/>
              </w:rPr>
              <w:t>73315 – Quadro Mural em Feltro</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Quadro em metal com feltro para fixação de recados, trabalhos e outros.</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DIMENSÕES E TOLERÂNCIAS: </w:t>
            </w:r>
            <w:r>
              <w:rPr>
                <w:rFonts w:ascii="Arial" w:eastAsia="Arial" w:hAnsi="Arial" w:cs="Arial"/>
                <w:color w:val="000000"/>
              </w:rPr>
              <w:t>Altura: 1200 mm +/- 10 mm; Largura: 900 mm +/- 10 mm.</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Moldura com cantos arredondados em alumínio anodizado fosco; Confeccionado MDF 3mm revestido na parte frontal com card board 6mm; Acabamento em feltro acrílico 2mm; Sistema de fixação invisível permitindo instalação na vertical ou horizontal.</w:t>
            </w:r>
          </w:p>
          <w:p w:rsidR="00B83B18" w:rsidRDefault="00157DB1">
            <w:pPr>
              <w:pStyle w:val="Normal1"/>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três meses a partir da data de entrega, contra defeitos de fabricação.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R$ 173,93</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R$ 173,93</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line="240" w:lineRule="auto"/>
              <w:ind w:hanging="2"/>
              <w:jc w:val="center"/>
              <w:rPr>
                <w:rFonts w:ascii="Arial" w:eastAsia="Arial" w:hAnsi="Arial" w:cs="Arial"/>
                <w:color w:val="000000"/>
              </w:rPr>
            </w:pPr>
            <w:r>
              <w:rPr>
                <w:rFonts w:ascii="Arial" w:eastAsia="Arial" w:hAnsi="Arial" w:cs="Arial"/>
              </w:rPr>
              <w:t>2</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u w:val="single"/>
              </w:rPr>
              <w:t>73318 – Quadro de Avisos em Metal:</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Quadro em metal para fixação de avisos.</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DIMENSÕES E TOLERÂNCIAS: </w:t>
            </w:r>
            <w:r>
              <w:rPr>
                <w:rFonts w:ascii="Arial" w:eastAsia="Arial" w:hAnsi="Arial" w:cs="Arial"/>
                <w:color w:val="000000"/>
              </w:rPr>
              <w:t>Largura: 1500 mm +/- 10 mm; Altura: 900 mm +/- 10 mm;</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Moldura com cantos arredondados em alumínio anodizado fosco; Fundo confeccionado em MDF 10mm; Acabamento em chapa de aço branca magnética; Sistema de fixação invisível permitindo instalação na vertical ou horizontal.</w:t>
            </w:r>
          </w:p>
          <w:p w:rsidR="00B83B18" w:rsidRDefault="00157DB1">
            <w:pPr>
              <w:pStyle w:val="Normal1"/>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três meses a partir da data de entrega, contra defeitos de fabricação.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2</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178,40</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356,80</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u w:val="single"/>
              </w:rPr>
              <w:t>73316 – Quadro Branco Tipo Lousa Magnético – 1200x2000</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Quadro com superfície em laminado branco brilhante especial para escrita e fixação de acessórios magnéticos.</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DIMENSÕES E TOLERÂNCIAS: </w:t>
            </w:r>
            <w:r>
              <w:rPr>
                <w:rFonts w:ascii="Arial" w:eastAsia="Arial" w:hAnsi="Arial" w:cs="Arial"/>
                <w:color w:val="000000"/>
              </w:rPr>
              <w:t>Altura: 1200 mm +/- 10 mm; Largura: 2000 mm +/- 10 mm; Espessura: 17mm.</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Resistente a manchas; Moldura em alumínio anodizado fosco; Confeccionado em MDF 9 mm, sobreposto de chapa metálica e laminado melamínico branco; Sistema de fixação invisível; Acompanha: - 1 apagador; - 4 caixas com 12 canetas cada, nas cores vermelho, verde, azul e preto.</w:t>
            </w:r>
          </w:p>
          <w:p w:rsidR="00B83B18" w:rsidRDefault="00157DB1">
            <w:pPr>
              <w:pStyle w:val="Normal1"/>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dois anos a partir da data de entrega, contra defeitos de fabricação.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2</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536,00</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1.072,00</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4</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u w:val="single"/>
              </w:rPr>
              <w:t>73317 – Quadro Branco Tipo Lousa Magnético – 1200x3000</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Quadro com superfície em laminado branco brilhante especial para escrita e fixação de acessórios magnéticos.</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DIMENSÕES E TOLERÂNCIAS: </w:t>
            </w:r>
            <w:r>
              <w:rPr>
                <w:rFonts w:ascii="Arial" w:eastAsia="Arial" w:hAnsi="Arial" w:cs="Arial"/>
                <w:color w:val="000000"/>
              </w:rPr>
              <w:t>Altura: 1200 mm +/- 10 mm; Largura: 3000 mm +/- 10 mm; Espessura: 17mm.</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Resistente a manchas; Moldura em alumínio anodizado fosco; Confeccionado em MDF 9 mm, sobreposto de chapa metálica e laminado melamínico branco; Sistema de fixação invisível; Acompanha: - 1 apagador; - 4 caixas com 12 canetas cada, nas cores vermelho, verde, azul e preto.</w:t>
            </w:r>
          </w:p>
          <w:p w:rsidR="00B83B18" w:rsidRDefault="00157DB1">
            <w:pPr>
              <w:pStyle w:val="Normal1"/>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b/>
                <w:color w:val="000000"/>
              </w:rPr>
              <w:t>GARANTIA:</w:t>
            </w:r>
            <w:r>
              <w:rPr>
                <w:rFonts w:ascii="Arial" w:eastAsia="Arial" w:hAnsi="Arial" w:cs="Arial"/>
                <w:color w:val="000000"/>
              </w:rPr>
              <w:t xml:space="preserve"> Mínima de dois anos a partir da data de entrega, contra defeitos de fabricação.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2</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413,39</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826,78</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5</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73305 – Poltrona Amamentação</w:t>
            </w:r>
          </w:p>
          <w:p w:rsidR="00B83B18" w:rsidRDefault="00157DB1" w:rsidP="00E53615">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Poltrona individual estofada, revestida em couro sintético, dotada de apoio de braços.</w:t>
            </w:r>
            <w:r>
              <w:rPr>
                <w:rFonts w:ascii="Arial" w:eastAsia="Arial" w:hAnsi="Arial" w:cs="Arial"/>
                <w:b/>
                <w:color w:val="000000"/>
              </w:rPr>
              <w:t xml:space="preserve">DIMENSÕES E TOLERÂNCIAS: </w:t>
            </w:r>
            <w:r>
              <w:rPr>
                <w:rFonts w:ascii="Arial" w:eastAsia="Arial" w:hAnsi="Arial" w:cs="Arial"/>
                <w:color w:val="000000"/>
              </w:rPr>
              <w:t>Profundidade útil do assento: mínima 470 mm / máxima 490 mm; Largura útil do assento: mínima 530 mm / máxima 570 mm; Altura (h) da superfície do assento: mínima 420 mm / máxima 450 mm; Extensão vertical (h) útil do encosto: mínima 440 mm; Largura útil do encosto: mínima 530 mm / máxima 570 mm; Inclinação da superfície do assento (em relação à horizontal): entre -2º e -7º; Ângulo do encosto (em relação ao plano do assento): mínimo 90º / máximo 110º; Altura do apoio de braços (em relação ao assento): mínima 160 mm / máxima 200 mm; Largura</w:t>
            </w:r>
            <w:r w:rsidR="00E53615">
              <w:rPr>
                <w:rFonts w:ascii="Arial" w:eastAsia="Arial" w:hAnsi="Arial" w:cs="Arial"/>
                <w:color w:val="000000"/>
              </w:rPr>
              <w:t xml:space="preserve"> do apoio de braços: mínima 100</w:t>
            </w:r>
            <w:r>
              <w:rPr>
                <w:rFonts w:ascii="Arial" w:eastAsia="Arial" w:hAnsi="Arial" w:cs="Arial"/>
                <w:color w:val="000000"/>
              </w:rPr>
              <w:t>mm.</w:t>
            </w:r>
            <w:r>
              <w:rPr>
                <w:rFonts w:ascii="Arial" w:eastAsia="Arial" w:hAnsi="Arial" w:cs="Arial"/>
                <w:b/>
                <w:color w:val="000000"/>
              </w:rPr>
              <w:t>CARACTERÍSTICAS:</w:t>
            </w:r>
            <w:r w:rsidR="00E53615">
              <w:rPr>
                <w:rFonts w:ascii="Arial" w:eastAsia="Arial" w:hAnsi="Arial" w:cs="Arial"/>
                <w:b/>
                <w:color w:val="000000"/>
              </w:rPr>
              <w:t xml:space="preserve"> </w:t>
            </w:r>
            <w:r w:rsidRPr="00E53615">
              <w:rPr>
                <w:rFonts w:ascii="Arial" w:eastAsia="Arial" w:hAnsi="Arial" w:cs="Arial"/>
                <w:color w:val="000000"/>
                <w:sz w:val="16"/>
                <w:szCs w:val="16"/>
              </w:rPr>
              <w:t>Estrutura confeccionada em perfis tubulares de aço carbono, com secção retangular, com dimensões mínimas de 20x40mm, e espessura de parede mínima de 1,5mm. Pintura em tinta em pó híbrida Epóxi / Poliéster, eletrostática, brilhante, polimerizada em estufa, espessura mínima de 40 micrometros na cor cinza. Pés metálicos aparentes, cromados ou em aço inox, com secção circular com diâmetro mínimo de 2”, com ponteiras ajustáveis metálicas e partes em contato com o piso em plástico injetado. Base de sustentação do assento e do encosto em percintas elásticas. Laterais (braços), suporte do assento e suporte do encosto, de formato prismático. Cada um destes elementos deve ser inteiramente revestido em couro sintético, exceto a parte inferior do assento que deve ser revestida de tecido não tecido (TNT) de gramatura mínima de 70g/m². As superfícies revestidas em couro sintético devem receber camadas internas de espuma laminada (espessura mínima de 10 mm), de modo que toda a superfície do móvel seja almofadada. No apoio de braços (parte superior das laterais) a espuma deverá ser de no mínimo 30 mm de espessura e possuir densidade mínima D-23. Almofada do assento confeccionada em espuma de densidade D-33, com mínimo de 100 mm de espessura, revestida com couro sintético, dotada de uma subcamada de tecido não tecido (TNT). Almofada do encosto confeccionada em espuma de densidade D-26 com mínimo de 100 mm de espessura, revestida com couro sintético, dotada de uma subcamada de tecido não tecido (TNT). As almofadas deverão ser fixadas de forma permanente, mas não devem apresentar áreas em suas laterais que possam acumular sujidades. Couro sintético para os revestimentos, texturizado, atóxico, laminado internamente com tecido de poliéster, com gramatura acima de 500g/m² e espessura mínima de 0,8mm, de odor neutro, na cor bege, padrão PANTONE 16-1406 TPX.</w:t>
            </w:r>
            <w:r w:rsidRPr="00E53615">
              <w:rPr>
                <w:rFonts w:ascii="Arial" w:eastAsia="Arial" w:hAnsi="Arial" w:cs="Arial"/>
                <w:b/>
                <w:color w:val="000000"/>
                <w:sz w:val="16"/>
                <w:szCs w:val="16"/>
              </w:rPr>
              <w:t xml:space="preserve">GARANTIA: </w:t>
            </w:r>
            <w:r w:rsidRPr="00E53615">
              <w:rPr>
                <w:rFonts w:ascii="Arial" w:eastAsia="Arial" w:hAnsi="Arial" w:cs="Arial"/>
                <w:color w:val="000000"/>
                <w:sz w:val="16"/>
                <w:szCs w:val="16"/>
              </w:rPr>
              <w:t>Mínima de dois anos a partir da data da entrega, contra defeitos de fabri</w:t>
            </w:r>
            <w:r>
              <w:rPr>
                <w:rFonts w:ascii="Arial" w:eastAsia="Arial" w:hAnsi="Arial" w:cs="Arial"/>
                <w:color w:val="000000"/>
              </w:rPr>
              <w:t>cação.</w:t>
            </w:r>
          </w:p>
          <w:p w:rsidR="00E53615" w:rsidRDefault="00E53615" w:rsidP="00E53615">
            <w:pPr>
              <w:pStyle w:val="Normal1"/>
              <w:pBdr>
                <w:top w:val="nil"/>
                <w:left w:val="nil"/>
                <w:bottom w:val="nil"/>
                <w:right w:val="nil"/>
                <w:between w:val="nil"/>
              </w:pBdr>
              <w:spacing w:after="0"/>
              <w:ind w:hanging="2"/>
              <w:jc w:val="both"/>
              <w:rPr>
                <w:rFonts w:ascii="Arial" w:eastAsia="Arial" w:hAnsi="Arial" w:cs="Arial"/>
                <w:color w:val="000000"/>
              </w:rPr>
            </w:pP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2</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287,40</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574,80</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6</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198"/>
              <w:jc w:val="both"/>
              <w:rPr>
                <w:rFonts w:ascii="Arial" w:eastAsia="Arial" w:hAnsi="Arial" w:cs="Arial"/>
                <w:color w:val="000000"/>
                <w:u w:val="single"/>
              </w:rPr>
            </w:pPr>
            <w:r>
              <w:rPr>
                <w:rFonts w:ascii="Arial" w:eastAsia="Arial" w:hAnsi="Arial" w:cs="Arial"/>
                <w:b/>
                <w:color w:val="000000"/>
                <w:u w:val="single"/>
              </w:rPr>
              <w:t>73299 – Mesa de Trabalho</w:t>
            </w:r>
          </w:p>
          <w:p w:rsidR="00B83B18" w:rsidRDefault="00157DB1">
            <w:pPr>
              <w:pStyle w:val="Normal1"/>
              <w:pBdr>
                <w:top w:val="nil"/>
                <w:left w:val="nil"/>
                <w:bottom w:val="nil"/>
                <w:right w:val="nil"/>
                <w:between w:val="nil"/>
              </w:pBdr>
              <w:spacing w:before="280" w:after="198"/>
              <w:jc w:val="both"/>
              <w:rPr>
                <w:rFonts w:ascii="Arial" w:eastAsia="Arial" w:hAnsi="Arial" w:cs="Arial"/>
                <w:color w:val="000000"/>
              </w:rPr>
            </w:pPr>
            <w:r>
              <w:rPr>
                <w:rFonts w:ascii="Arial" w:eastAsia="Arial" w:hAnsi="Arial" w:cs="Arial"/>
                <w:color w:val="000000"/>
              </w:rPr>
              <w:t>DESCRIÇÃO: Mesa de trabalho com tampo retangular em MDF revestido de laminado melamínico, montada sobre suporte metálico com dois pés.</w:t>
            </w:r>
          </w:p>
          <w:p w:rsidR="00B83B18" w:rsidRDefault="00157DB1" w:rsidP="00E53615">
            <w:pPr>
              <w:pStyle w:val="Normal1"/>
              <w:pBdr>
                <w:top w:val="nil"/>
                <w:left w:val="nil"/>
                <w:bottom w:val="nil"/>
                <w:right w:val="nil"/>
                <w:between w:val="nil"/>
              </w:pBdr>
              <w:spacing w:before="280" w:after="198"/>
              <w:jc w:val="both"/>
              <w:rPr>
                <w:rFonts w:ascii="Arial" w:eastAsia="Arial" w:hAnsi="Arial" w:cs="Arial"/>
                <w:color w:val="000000"/>
                <w:u w:val="single"/>
              </w:rPr>
            </w:pPr>
            <w:r>
              <w:rPr>
                <w:rFonts w:ascii="Arial" w:eastAsia="Arial" w:hAnsi="Arial" w:cs="Arial"/>
                <w:color w:val="000000"/>
              </w:rPr>
              <w:t>DIMENSÕES E TOLERÂNCIAS: Tampo retangular: 1200 x 600 mm +/- 10 mm; Altura: 750 mm +/- 5 mm; Para acomodação de pessoas em cadeira de rodas (PCR) e atendimento às exigências da ABNT NBR 9050 a mesa deve possuir altura livre sob o tampo: mínima de 730 mm; Espessura do tampo: 25,8 mm +/- 0,6 mm;  Tolerâncias para camada de tinta: mínimo 40 micrometros /máximo 100 micrometros.</w:t>
            </w:r>
            <w:r w:rsidR="00E53615">
              <w:rPr>
                <w:rFonts w:ascii="Arial" w:eastAsia="Arial" w:hAnsi="Arial" w:cs="Arial"/>
                <w:color w:val="000000"/>
              </w:rPr>
              <w:t xml:space="preserve"> </w:t>
            </w:r>
            <w:r w:rsidRPr="00E53615">
              <w:rPr>
                <w:rFonts w:ascii="Arial" w:eastAsia="Arial" w:hAnsi="Arial" w:cs="Arial"/>
                <w:color w:val="000000"/>
              </w:rPr>
              <w:t>CARACTERÍSTICAS: Tampo em MDF, com espessura de 25 mm, revestido na face inferior com laminado melamínico de baixa pressão (BP), e na face superior com laminado melamínico de alta pressão, de 0,8 mm de espessura, cor cinza ou branco, acabamento texturizado. Bordos encabeçados com perfil extrudado maciço de 180º, na cor cinza ou branco, com a mesma tonalidade do laminado do tampo, admitindo-se pequenas variações 18 decorrentes das características de cada material (brilho, textura). O perfil deve ser encaixado e fixado com adesivo ao tampo, e ser nivelado com as suas superfícies.  Estrutura constituída de: - Estrutura em aço carbono com dois pés, com trava em MDF entre os mesmos. - Fixação do tampo à estrutura através de parafusos de rosca com buchas metálicas. Sapatas reguláveis em nylon ou polipropileno injetado.  Terminações de tubos em plástico injetado, na cor cinza ou preta, fixadas através de encaixe. Estas não devem poder ser retiradas sem o uso de ferramentas.  Acabamento das partes metálicas em pintura em pó, brilhante, na cor cinza ou preta.  Todos os encontros de tubos ou uniões de partes metálicas devem receber solda em toda a extensão da união.</w:t>
            </w:r>
            <w:r w:rsidR="00E53615" w:rsidRPr="00E53615">
              <w:rPr>
                <w:rFonts w:ascii="Arial" w:eastAsia="Arial" w:hAnsi="Arial" w:cs="Arial"/>
                <w:color w:val="000000"/>
              </w:rPr>
              <w:t xml:space="preserve"> </w:t>
            </w:r>
            <w:r w:rsidRPr="00E53615">
              <w:rPr>
                <w:rFonts w:ascii="Arial" w:eastAsia="Arial" w:hAnsi="Arial" w:cs="Arial"/>
                <w:color w:val="000000"/>
              </w:rPr>
              <w:t>GARANTIA: Mínima de dois anos contra defeitos de fabricação a partir da data de entrega, oxidação das partes metálicas e desgaste ou desprendimento de componentes.</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5</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199,20</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996,00</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7</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73300 – Mesa de Reunião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DESCRIÇÃO:</w:t>
            </w:r>
            <w:r>
              <w:rPr>
                <w:rFonts w:ascii="Arial" w:eastAsia="Arial" w:hAnsi="Arial" w:cs="Arial"/>
                <w:color w:val="000000"/>
              </w:rPr>
              <w:t xml:space="preserve"> Mesa de reunião com tampo retangular ou oval em MDF revestido de laminado melamínico, montada sobre dois pés.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E TOLERÂNCIAS: </w:t>
            </w:r>
            <w:r>
              <w:rPr>
                <w:rFonts w:ascii="Arial" w:eastAsia="Arial" w:hAnsi="Arial" w:cs="Arial"/>
                <w:color w:val="000000"/>
              </w:rPr>
              <w:t xml:space="preserve">Tampo retangular: 2000 x 950 mm +/- 50 mm;  Altura: 750 mm +/- 5 mm; Para acomodação de pessoas em cadeira de rodas (PCR) e atendimento às exigências da ABNT NBR 9050 a mesa deve possuir altura livre sob o tampo: mínima de 730 mm; Espessura do tampo: 25 mm +/- 0,6 mm;  Tolerâncias para camada de tinta: mínimo 40 micrometros /máximo 100 micrometros. </w:t>
            </w:r>
            <w:r>
              <w:rPr>
                <w:rFonts w:ascii="Arial" w:eastAsia="Arial" w:hAnsi="Arial" w:cs="Arial"/>
                <w:b/>
                <w:color w:val="000000"/>
              </w:rPr>
              <w:t xml:space="preserve">CARACTERÍSTICAS: </w:t>
            </w:r>
            <w:r>
              <w:rPr>
                <w:rFonts w:ascii="Arial" w:eastAsia="Arial" w:hAnsi="Arial" w:cs="Arial"/>
                <w:color w:val="000000"/>
              </w:rPr>
              <w:t>Tampo em MDF, com espessura de 25 mm, revestido na face inferior com laminado melamínico de baixa pressão (BP), e na face superior com laminado melamínico de alta pressão, de 0,8 mm de espessura, cor cinza ou branco, acabamento texturizado. Bordos encabeçados com perfil extrudado maciço de 180º, na cor cinza ou branco, com a mesma tonalidade do laminado do tampo, admitindo-se pequenas variações decorrentes das características de cada material (brilho, textura). O perfil deve ser encaixado e fixado com adesivo ao tampo, e ser nivelado com as suas superfícies. Estrutura constituída de: - Estrutura em aço carbono com dois pés, com trava em MDF entre os mesmos. - Fixação do tampo à estrutura através de parafusos de rosca com buchas metálicas. Sapatas reguláveis em nylon ou polipropileno injetado.  Terminações de tubos em plástico injetado, na cor cinza ou preta, fixadas através de encaixe. Estas não devem poder ser retiradas sem o uso de ferramentas. Peças injetadas não devem apresentar rebarbas, falhas de injeção ou partes cortantes.  Acabamento das partes metálicas em pintura em pó, brilhante, na cor cinza ou preta.  Todos os encontros de tubos ou uniões de partes metálicas devem receber solda em toda a extensão da união.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GARANTIA:</w:t>
            </w:r>
            <w:r>
              <w:rPr>
                <w:rFonts w:ascii="Arial" w:eastAsia="Arial" w:hAnsi="Arial" w:cs="Arial"/>
                <w:color w:val="000000"/>
              </w:rPr>
              <w:t xml:space="preserve"> Mínima de dois anos a partir da data de entrega, contra defeitos de fabricação, oxidação das partes metálicas e desgaste ou desprendimento de componentes.</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615,66</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615,66</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line="240" w:lineRule="auto"/>
              <w:ind w:hanging="2"/>
              <w:jc w:val="center"/>
              <w:rPr>
                <w:rFonts w:ascii="Arial" w:eastAsia="Arial" w:hAnsi="Arial" w:cs="Arial"/>
                <w:color w:val="000000"/>
              </w:rPr>
            </w:pPr>
            <w:r>
              <w:rPr>
                <w:rFonts w:ascii="Arial" w:eastAsia="Arial" w:hAnsi="Arial" w:cs="Arial"/>
              </w:rPr>
              <w:t>8</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u w:val="single"/>
              </w:rPr>
              <w:t>73311 – Estante Baixa – 2 Prateleiras</w:t>
            </w:r>
          </w:p>
          <w:p w:rsidR="00B83B18" w:rsidRPr="00DB0791" w:rsidRDefault="00157DB1">
            <w:pPr>
              <w:pStyle w:val="Normal1"/>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b/>
                <w:color w:val="000000"/>
              </w:rPr>
              <w:t xml:space="preserve">DESCRIÇÃO: </w:t>
            </w:r>
            <w:r>
              <w:rPr>
                <w:rFonts w:ascii="Arial" w:eastAsia="Arial" w:hAnsi="Arial" w:cs="Arial"/>
                <w:color w:val="000000"/>
              </w:rPr>
              <w:t>Estante baixa com duas prateleiras em MDP ou MDF, revestido com laminado melamínico de baixa pressão cor cinza com bordas e componentes nas cores amarela, laranja, azul ou verde, dotada de sete caixas em polipropileno que correm sobre trilhos, sendo: - uma caixa tipo 1 (grande), cor azul; - duas caixas tipo 2 (média), cor verde; - quatro caixas tipo 3 (pequenas), cor laranja; - trilhos na cor amarela.</w:t>
            </w:r>
            <w:r w:rsidR="00DB0791">
              <w:rPr>
                <w:rFonts w:ascii="Arial" w:eastAsia="Arial" w:hAnsi="Arial" w:cs="Arial"/>
                <w:color w:val="000000"/>
              </w:rPr>
              <w:t xml:space="preserve"> </w:t>
            </w:r>
            <w:r w:rsidRPr="00DB0791">
              <w:rPr>
                <w:rFonts w:ascii="Arial" w:eastAsia="Arial" w:hAnsi="Arial" w:cs="Arial"/>
                <w:b/>
                <w:color w:val="000000"/>
                <w:sz w:val="18"/>
                <w:szCs w:val="18"/>
              </w:rPr>
              <w:t xml:space="preserve">DIMENSÕES E TOLERÂNCIAS: </w:t>
            </w:r>
            <w:r w:rsidRPr="00DB0791">
              <w:rPr>
                <w:rFonts w:ascii="Arial" w:eastAsia="Arial" w:hAnsi="Arial" w:cs="Arial"/>
                <w:color w:val="000000"/>
                <w:sz w:val="18"/>
                <w:szCs w:val="18"/>
              </w:rPr>
              <w:t>Largura: 810 mm; Profundidade: 500 mm; Altura: 740 mm; Tolerância: até + 2 mm para largura e profundidade, +/- 1 mm para espessura e +/- 10 mm para altura.</w:t>
            </w:r>
            <w:r w:rsidR="00DB0791" w:rsidRPr="00DB0791">
              <w:rPr>
                <w:rFonts w:ascii="Arial" w:eastAsia="Arial" w:hAnsi="Arial" w:cs="Arial"/>
                <w:color w:val="000000"/>
                <w:sz w:val="18"/>
                <w:szCs w:val="18"/>
              </w:rPr>
              <w:t xml:space="preserve"> </w:t>
            </w:r>
            <w:r w:rsidRPr="00DB0791">
              <w:rPr>
                <w:rFonts w:ascii="Arial" w:eastAsia="Arial" w:hAnsi="Arial" w:cs="Arial"/>
                <w:b/>
                <w:color w:val="000000"/>
                <w:sz w:val="18"/>
                <w:szCs w:val="18"/>
              </w:rPr>
              <w:t xml:space="preserve">CARACTERÍSTICAS DA ESTANTE: </w:t>
            </w:r>
            <w:r w:rsidRPr="00DB0791">
              <w:rPr>
                <w:rFonts w:ascii="Arial" w:eastAsia="Arial" w:hAnsi="Arial" w:cs="Arial"/>
                <w:color w:val="000000"/>
                <w:sz w:val="16"/>
                <w:szCs w:val="16"/>
              </w:rPr>
              <w:t>Tampo, peça inferior, peças laterais esquerda e direita e peça posterior em MDP ou MDF, com espessura de 18mm, revestido em ambas as faces por laminado melamínico de baixa pressão, acabamento texturizado, na cor cinza. Duas prateleiras em MDP ou MDF, com espessura de 18mm, revestido em ambas as faces por laminado melamínico de baixa pressão, acabamento texturizado, na cor cinza. Topos de todas as peças encabeçados com fita de bordo em PVC (cloreto de polivinila), PP (polipropileno) ou em PE (polietileno) com “primer”, acabamento texturizado, na mesma cor e tonalidade do laminado melamínico de baixa pressão dos painéis, exceto prateleiras, que receberão bordo colorido na parte frontal. Colagem das fitas com adesivo a base de PUR, através do processo “Hot Melting”. Dimensões acabadas de 18mm (largura) x 3mm (espessura), ou de 18mm (largura) x 0,45mm (espessura) de acordo com seu posicionamento. Fitas de espessura de 3mm deverão ter seus bordos usinados com raio de 3mm. Base confeccionada em quadro soldado de tubo de aço carbono, laminado a frio, com costura, secção retangular de 20x40mm, em chapa 14 (1,9mm). Nas partes metálicas deve ser aplicado tratamento antiferruginoso. Pintura dos elementos metálicos em tinta em pó híbrida epóxi/ poliéster, eletrostática, brilhante, polimerizada em estufa, espessura mínima de 40 micrometros na cor cinza. Quatro rodízios industriais de duplo giro com freio de rolagem, para carga nominal de 50kg, diâmetro da roda de 50mm, fixação ao móvel em eixo vertical metálico galvanizado com rosca e porca galvanizada. Altura total de 70mm. Giro estruturado por duas pistas de esferas de aço inoxidável. Carcaça em chapa de aço galvanizado estampado. Eixo horizontal em aço inoxidável. Rodas em polipropileno injetado na cor cinza, e bandas de rodagem em poliuretano injetado na cor cinza. Travas metálicas com pedal injetado em polipropileno ou ABS.</w:t>
            </w:r>
          </w:p>
          <w:p w:rsidR="00B83B18" w:rsidRPr="00DB0791" w:rsidRDefault="00157DB1">
            <w:pPr>
              <w:pStyle w:val="Normal1"/>
              <w:pBdr>
                <w:top w:val="nil"/>
                <w:left w:val="nil"/>
                <w:bottom w:val="nil"/>
                <w:right w:val="nil"/>
                <w:between w:val="nil"/>
              </w:pBdr>
              <w:spacing w:after="0" w:line="240" w:lineRule="auto"/>
              <w:jc w:val="both"/>
              <w:rPr>
                <w:rFonts w:ascii="Arial" w:eastAsia="Arial" w:hAnsi="Arial" w:cs="Arial"/>
                <w:color w:val="000000"/>
                <w:sz w:val="16"/>
                <w:szCs w:val="16"/>
              </w:rPr>
            </w:pPr>
            <w:r w:rsidRPr="00DB0791">
              <w:rPr>
                <w:rFonts w:ascii="Arial" w:eastAsia="Arial" w:hAnsi="Arial" w:cs="Arial"/>
                <w:color w:val="000000"/>
                <w:sz w:val="16"/>
                <w:szCs w:val="16"/>
              </w:rPr>
              <w:t>Espaçador/ amortecedor em borracha termoplástica TPE, injetados em cores. Fixação dos painéis que compõem o corpo do armário com dispositivos conectores cilíndricos excêntricos, com pinos de aço e buchas de poliamida coláveis. Fixação da base metálica ao corpo do armário através de parafusos rosca métrica M6x30mm e buchas de poliamida M6x11mm coláveis. Suportes metálicos, cromados para fixação das prateleiras. Parafusos de rosca métrica M6, cabeça redonda, fenda Philips para fixação dos espaçadores/ amortecedores.</w:t>
            </w:r>
          </w:p>
          <w:p w:rsidR="00B83B18" w:rsidRPr="00DB0791" w:rsidRDefault="00157DB1">
            <w:pPr>
              <w:pStyle w:val="Normal1"/>
              <w:pBdr>
                <w:top w:val="nil"/>
                <w:left w:val="nil"/>
                <w:bottom w:val="nil"/>
                <w:right w:val="nil"/>
                <w:between w:val="nil"/>
              </w:pBdr>
              <w:spacing w:after="0" w:line="240" w:lineRule="auto"/>
              <w:jc w:val="both"/>
              <w:rPr>
                <w:rFonts w:ascii="Arial" w:eastAsia="Arial" w:hAnsi="Arial" w:cs="Arial"/>
                <w:color w:val="000000"/>
                <w:sz w:val="16"/>
                <w:szCs w:val="16"/>
              </w:rPr>
            </w:pPr>
            <w:r w:rsidRPr="00DB0791">
              <w:rPr>
                <w:rFonts w:ascii="Arial" w:eastAsia="Arial" w:hAnsi="Arial" w:cs="Arial"/>
                <w:b/>
                <w:color w:val="000000"/>
                <w:sz w:val="16"/>
                <w:szCs w:val="16"/>
              </w:rPr>
              <w:t xml:space="preserve">CARACTERÍSTICAS DAS CAIXAS E TRILHOS: </w:t>
            </w:r>
            <w:r w:rsidRPr="00DB0791">
              <w:rPr>
                <w:rFonts w:ascii="Arial" w:eastAsia="Arial" w:hAnsi="Arial" w:cs="Arial"/>
                <w:color w:val="000000"/>
                <w:sz w:val="16"/>
                <w:szCs w:val="16"/>
              </w:rPr>
              <w:t>Caixas tipo 1 (grande), caixas tipo 2 (média) e caixas tipo 3 (pequenas), em polipropileno copolímero virgem isento de cargas minerais, injetadas respectivamente nas cores, azul, verde e laranja. Trilhos em polipropileno copolímero virgem isento de cargas minerais, injetado na cor amarela; fixados ao corpo das estantes através de parafusos para MDF, cabeça chata, fenda Philips, de 4mmx ¾”.</w:t>
            </w:r>
          </w:p>
          <w:p w:rsidR="00B83B18" w:rsidRDefault="00157DB1">
            <w:pPr>
              <w:pStyle w:val="Normal1"/>
              <w:pBdr>
                <w:top w:val="nil"/>
                <w:left w:val="nil"/>
                <w:bottom w:val="nil"/>
                <w:right w:val="nil"/>
                <w:between w:val="nil"/>
              </w:pBdr>
              <w:spacing w:line="240" w:lineRule="auto"/>
              <w:jc w:val="both"/>
              <w:rPr>
                <w:rFonts w:ascii="Arial" w:eastAsia="Arial" w:hAnsi="Arial" w:cs="Arial"/>
                <w:color w:val="000000"/>
              </w:rPr>
            </w:pPr>
            <w:r w:rsidRPr="00DB0791">
              <w:rPr>
                <w:rFonts w:ascii="Arial" w:eastAsia="Arial" w:hAnsi="Arial" w:cs="Arial"/>
                <w:b/>
                <w:color w:val="000000"/>
                <w:sz w:val="16"/>
                <w:szCs w:val="16"/>
              </w:rPr>
              <w:t xml:space="preserve">GARANTIA: </w:t>
            </w:r>
            <w:r w:rsidRPr="00DB0791">
              <w:rPr>
                <w:rFonts w:ascii="Arial" w:eastAsia="Arial" w:hAnsi="Arial" w:cs="Arial"/>
                <w:color w:val="000000"/>
                <w:sz w:val="16"/>
                <w:szCs w:val="16"/>
              </w:rPr>
              <w:t>Mínima de dois anos a partir da data da entrega, contra defeitos de fabricação.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8</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1.185,50</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9.484,00</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9</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73320 – Equipamento Psicomotricidade – Túnel Sanfonado</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DESCRIÇÃO: Túnel sanfonado confeccionado com arame zincado e revestido com tecido colorido (bagunzito), totalmente dobrável. Tem por objetivo estimular destreza e ritmo, noção de espaço, tipos de marcha e rastejamento quando a criança passar engatinhando por dentro do túnel.</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DIMENSÕES E TOLERÂNCIAS: Comprimento: 3000 mm; Diâmetro: 530 mm; Tolerância: ±10% (dez por cento).</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CARACTERÍSTICAS: Estrutura em arame zincado que permite flexibilidade; Revestimento em tecido tipo bagun; Peças multicoloridas; Não tóxico.</w:t>
            </w:r>
          </w:p>
          <w:p w:rsidR="00B83B18" w:rsidRDefault="00157DB1">
            <w:pPr>
              <w:pStyle w:val="Normal1"/>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color w:val="000000"/>
              </w:rPr>
              <w:t>GARANTIA: Mínima de seis meses a partir da data de entrega, a partir da data de entrega, contra defeitos de fabricação e desgaste ou desprendimento de componentes.</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386,45</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386,45</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r>
              <w:rPr>
                <w:rFonts w:ascii="Arial" w:eastAsia="Arial" w:hAnsi="Arial" w:cs="Arial"/>
              </w:rPr>
              <w:t>0</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75775 – EQUIPAMENTO PSICOMOTRICIDADE – PISCINA DE BOLINHAS: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Piscina feita em material macio, livre de quinas. Capacidade para aproximadamente 200 bolinhas, que acompanham o produto. Tem por objetivo proporcionar o estímulo da percepção sensorial e visual, ao brincar com as bolinhas.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E TOLERÂNCIAS: </w:t>
            </w:r>
            <w:r>
              <w:rPr>
                <w:rFonts w:ascii="Arial" w:eastAsia="Arial" w:hAnsi="Arial" w:cs="Arial"/>
                <w:color w:val="000000"/>
              </w:rPr>
              <w:t>Diâmetro interno: 1100 mm; Diâmetro externo: 1300 mm; Largura das laterais: 200 mm; Altura das laterais: 300 mm; Espessura do fundo: 30 mm; Tolerância: +/-10% (dez por cento).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Preenchimento em espuma de densidade mínima 28 e máxima 33; Revestimento em courvin; Produto impermeável; Peças multicoloridas; Não tóxico.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583,30</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583,30</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r>
              <w:rPr>
                <w:rFonts w:ascii="Arial" w:eastAsia="Arial" w:hAnsi="Arial" w:cs="Arial"/>
              </w:rPr>
              <w:t>1</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u w:val="single"/>
              </w:rPr>
              <w:t>73319 – Equipamento Psicomotricidade – Degraus e Rampas</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Circuito contendo quatro peças, sendo uma escada, um puff, uma rampa e um tapete. Tem por objetivo proporcionar o estímulo da percepção sensorial e visual ao se locomover por diferentes trajetos com formatos variados e uso de cores fortes.</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DIMENSÕES E TOLERÂNCIAS:</w:t>
            </w:r>
            <w:r>
              <w:rPr>
                <w:rFonts w:ascii="Arial" w:eastAsia="Arial" w:hAnsi="Arial" w:cs="Arial"/>
                <w:color w:val="000000"/>
              </w:rPr>
              <w:t xml:space="preserve"> Largura: 1200 mm; Profundidade: 1200 mm; Altura: 250 mm; Tolerância: ±10% (dez por cento).</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Preenchimento em espuma de densidade mínima 28 e máxima 33; Revestimento em courvin; Produto impermeável; Peças multicoloridas;  Não tóxico.</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GARANTIA:</w:t>
            </w:r>
            <w:r>
              <w:rPr>
                <w:rFonts w:ascii="Arial" w:eastAsia="Arial" w:hAnsi="Arial" w:cs="Arial"/>
                <w:color w:val="000000"/>
              </w:rPr>
              <w:t xml:space="preserve"> Mínima de seis meses a partir da data de entrega, contra defeitos de fabricação e desgaste ou desprendimento de componentes.</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DIMENSÕES E TOLERÂNCIAS: </w:t>
            </w:r>
            <w:r>
              <w:rPr>
                <w:rFonts w:ascii="Arial" w:eastAsia="Arial" w:hAnsi="Arial" w:cs="Arial"/>
                <w:color w:val="000000"/>
              </w:rPr>
              <w:t>Diâmetro interno: 1100 mm; Diâmetro externo: 1300 mm; Largura das laterais: 200 mm; Altura das laterais: 300 mm; Espessura do fundo: 30 mm; Tolerância: ±10% (dez por cento).</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CARACTERÍSTICAS:</w:t>
            </w:r>
            <w:r>
              <w:rPr>
                <w:rFonts w:ascii="Arial" w:eastAsia="Arial" w:hAnsi="Arial" w:cs="Arial"/>
                <w:color w:val="000000"/>
              </w:rPr>
              <w:t xml:space="preserve"> Preenchimento em espuma de densidade mínima 28 e máxima 33; Revestimento em courvin; Produto impermeável;  Peças multicoloridas;  Não tóxico.</w:t>
            </w:r>
          </w:p>
          <w:p w:rsidR="00B83B18" w:rsidRDefault="00157DB1">
            <w:pPr>
              <w:pStyle w:val="Normal1"/>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b/>
                <w:color w:val="000000"/>
              </w:rPr>
              <w:t>GARANTIA:</w:t>
            </w:r>
            <w:r>
              <w:rPr>
                <w:rFonts w:ascii="Arial" w:eastAsia="Arial" w:hAnsi="Arial" w:cs="Arial"/>
                <w:color w:val="000000"/>
              </w:rPr>
              <w:t xml:space="preserve"> Mínima de seis meses a partir da data de entrega, contra defeitos de fabricação e desgaste ou desprendimento de componentes.</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644,00</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644,00</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r>
              <w:rPr>
                <w:rFonts w:ascii="Arial" w:eastAsia="Arial" w:hAnsi="Arial" w:cs="Arial"/>
              </w:rPr>
              <w:t>2</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line="240" w:lineRule="auto"/>
              <w:jc w:val="both"/>
              <w:rPr>
                <w:color w:val="000000"/>
                <w:sz w:val="22"/>
                <w:szCs w:val="22"/>
              </w:rPr>
            </w:pPr>
            <w:r>
              <w:rPr>
                <w:rFonts w:ascii="Arial" w:eastAsia="Arial" w:hAnsi="Arial" w:cs="Arial"/>
                <w:b/>
                <w:color w:val="000000"/>
                <w:sz w:val="22"/>
                <w:szCs w:val="22"/>
                <w:u w:val="single"/>
              </w:rPr>
              <w:t>73796 – Equipamento Psicomotricidade - Lombadinha</w:t>
            </w:r>
          </w:p>
          <w:p w:rsidR="00B83B18" w:rsidRDefault="00157DB1">
            <w:pPr>
              <w:pStyle w:val="Normal1"/>
              <w:pBdr>
                <w:top w:val="nil"/>
                <w:left w:val="nil"/>
                <w:bottom w:val="nil"/>
                <w:right w:val="nil"/>
                <w:between w:val="nil"/>
              </w:pBdr>
              <w:spacing w:after="0" w:line="240" w:lineRule="auto"/>
              <w:jc w:val="both"/>
              <w:rPr>
                <w:color w:val="000000"/>
              </w:rPr>
            </w:pPr>
            <w:r>
              <w:rPr>
                <w:rFonts w:ascii="Arial" w:eastAsia="Arial" w:hAnsi="Arial" w:cs="Arial"/>
                <w:b/>
                <w:color w:val="000000"/>
              </w:rPr>
              <w:t xml:space="preserve">DESCRIÇÃO: </w:t>
            </w:r>
            <w:r>
              <w:rPr>
                <w:rFonts w:ascii="Arial" w:eastAsia="Arial" w:hAnsi="Arial" w:cs="Arial"/>
                <w:color w:val="000000"/>
              </w:rPr>
              <w:t>Circuito contendo lombadas, com alturas diferenciadas ou iguais. Tem por objetivo proporcionar o estímulo do equilíbrio, quando a criança de locomove sobre o equipamento.</w:t>
            </w:r>
          </w:p>
          <w:p w:rsidR="00B83B18" w:rsidRDefault="00157DB1">
            <w:pPr>
              <w:pStyle w:val="Normal1"/>
              <w:pBdr>
                <w:top w:val="nil"/>
                <w:left w:val="nil"/>
                <w:bottom w:val="nil"/>
                <w:right w:val="nil"/>
                <w:between w:val="nil"/>
              </w:pBdr>
              <w:spacing w:after="0" w:line="240" w:lineRule="auto"/>
              <w:jc w:val="both"/>
              <w:rPr>
                <w:color w:val="000000"/>
              </w:rPr>
            </w:pPr>
            <w:r>
              <w:rPr>
                <w:rFonts w:ascii="Arial" w:eastAsia="Arial" w:hAnsi="Arial" w:cs="Arial"/>
                <w:b/>
                <w:color w:val="000000"/>
              </w:rPr>
              <w:t>DIMENSÕES E TOLERÂNCIAS:</w:t>
            </w:r>
            <w:r>
              <w:rPr>
                <w:rFonts w:ascii="Arial" w:eastAsia="Arial" w:hAnsi="Arial" w:cs="Arial"/>
                <w:color w:val="000000"/>
              </w:rPr>
              <w:t xml:space="preserve"> Largura: 700 mm; Profundidade: 450 mm; Altura: 250 mm (mais baixa) e 350 mm (mais alta);  Tolerância: ±10% (dez por cento).</w:t>
            </w:r>
          </w:p>
          <w:p w:rsidR="00B83B18" w:rsidRDefault="00157DB1">
            <w:pPr>
              <w:pStyle w:val="Normal1"/>
              <w:pBdr>
                <w:top w:val="nil"/>
                <w:left w:val="nil"/>
                <w:bottom w:val="nil"/>
                <w:right w:val="nil"/>
                <w:between w:val="nil"/>
              </w:pBdr>
              <w:spacing w:after="0" w:line="240" w:lineRule="auto"/>
              <w:jc w:val="both"/>
              <w:rPr>
                <w:color w:val="000000"/>
              </w:rPr>
            </w:pPr>
            <w:r>
              <w:rPr>
                <w:rFonts w:ascii="Arial" w:eastAsia="Arial" w:hAnsi="Arial" w:cs="Arial"/>
                <w:b/>
                <w:color w:val="000000"/>
              </w:rPr>
              <w:t xml:space="preserve">CARACTERÍSTICAS: </w:t>
            </w:r>
            <w:r>
              <w:rPr>
                <w:rFonts w:ascii="Arial" w:eastAsia="Arial" w:hAnsi="Arial" w:cs="Arial"/>
                <w:color w:val="000000"/>
              </w:rPr>
              <w:t>Preenchimento em espuma densidade mínima 28 e máxima 33; Revestimento em courvin; Produto impermeável; Peças multicoloridas; Não tóxico.</w:t>
            </w:r>
          </w:p>
          <w:p w:rsidR="00B83B18" w:rsidRDefault="00157DB1">
            <w:pPr>
              <w:pStyle w:val="Normal1"/>
              <w:pBdr>
                <w:top w:val="nil"/>
                <w:left w:val="nil"/>
                <w:bottom w:val="nil"/>
                <w:right w:val="nil"/>
                <w:between w:val="nil"/>
              </w:pBdr>
              <w:spacing w:line="240" w:lineRule="auto"/>
              <w:jc w:val="both"/>
              <w:rPr>
                <w:color w:val="000000"/>
                <w:sz w:val="22"/>
                <w:szCs w:val="22"/>
              </w:rPr>
            </w:pPr>
            <w:r>
              <w:rPr>
                <w:rFonts w:ascii="Arial" w:eastAsia="Arial" w:hAnsi="Arial" w:cs="Arial"/>
                <w:b/>
                <w:color w:val="000000"/>
              </w:rPr>
              <w:t xml:space="preserve">GARANTIA: </w:t>
            </w:r>
            <w:r>
              <w:rPr>
                <w:rFonts w:ascii="Arial" w:eastAsia="Arial" w:hAnsi="Arial" w:cs="Arial"/>
                <w:color w:val="000000"/>
              </w:rPr>
              <w:t>Mínima de seis meses a partir da data de entrega, contra defeitos de fabricação e desgaste ou desprendimento de componentes.</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313,45</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313,45</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r>
              <w:rPr>
                <w:rFonts w:ascii="Arial" w:eastAsia="Arial" w:hAnsi="Arial" w:cs="Arial"/>
              </w:rPr>
              <w:t>3</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73295 – CONJUNTO ALUNO 3 – 1 MESA + 1 CADEIRA</w:t>
            </w:r>
          </w:p>
          <w:p w:rsidR="00B83B18" w:rsidRPr="0035053E" w:rsidRDefault="00157DB1">
            <w:pPr>
              <w:pStyle w:val="Normal1"/>
              <w:pBdr>
                <w:top w:val="nil"/>
                <w:left w:val="nil"/>
                <w:bottom w:val="nil"/>
                <w:right w:val="nil"/>
                <w:between w:val="nil"/>
              </w:pBdr>
              <w:spacing w:after="0"/>
              <w:ind w:hanging="2"/>
              <w:jc w:val="both"/>
              <w:rPr>
                <w:rFonts w:ascii="Arial" w:eastAsia="Arial" w:hAnsi="Arial" w:cs="Arial"/>
                <w:color w:val="000000"/>
                <w:sz w:val="14"/>
                <w:szCs w:val="14"/>
              </w:rPr>
            </w:pPr>
            <w:r w:rsidRPr="0035053E">
              <w:rPr>
                <w:rFonts w:ascii="Arial" w:eastAsia="Arial" w:hAnsi="Arial" w:cs="Arial"/>
                <w:b/>
                <w:color w:val="000000"/>
                <w:sz w:val="14"/>
                <w:szCs w:val="14"/>
              </w:rPr>
              <w:t>DESCRIÇÃO:</w:t>
            </w:r>
            <w:r w:rsidRPr="0035053E">
              <w:rPr>
                <w:rFonts w:ascii="Arial" w:eastAsia="Arial" w:hAnsi="Arial" w:cs="Arial"/>
                <w:color w:val="000000"/>
                <w:sz w:val="14"/>
                <w:szCs w:val="14"/>
              </w:rPr>
              <w:t xml:space="preserve"> Conjunto para crianças com altura compreendida entre 1,19 e 1,42m, composto de uma mesa e uma cadeira.</w:t>
            </w:r>
            <w:r w:rsidR="00DB0791" w:rsidRPr="0035053E">
              <w:rPr>
                <w:rFonts w:ascii="Arial" w:eastAsia="Arial" w:hAnsi="Arial" w:cs="Arial"/>
                <w:color w:val="000000"/>
                <w:sz w:val="14"/>
                <w:szCs w:val="14"/>
              </w:rPr>
              <w:t xml:space="preserve"> </w:t>
            </w:r>
            <w:r w:rsidRPr="0035053E">
              <w:rPr>
                <w:rFonts w:ascii="Arial" w:eastAsia="Arial" w:hAnsi="Arial" w:cs="Arial"/>
                <w:color w:val="000000"/>
                <w:sz w:val="14"/>
                <w:szCs w:val="14"/>
              </w:rPr>
              <w:t>Mesa individual com tampo em MDP ou MDF, revestido na face superior de laminado melamínico de alta pressão e na face inferior em chapa de balanceamento, montado sobre estrutura tubular de aço, contendo porta-livros em plástico injetado.</w:t>
            </w:r>
            <w:r w:rsidR="00533ADA" w:rsidRPr="0035053E">
              <w:rPr>
                <w:rFonts w:ascii="Arial" w:eastAsia="Arial" w:hAnsi="Arial" w:cs="Arial"/>
                <w:color w:val="000000"/>
                <w:sz w:val="14"/>
                <w:szCs w:val="14"/>
              </w:rPr>
              <w:t xml:space="preserve"> </w:t>
            </w:r>
            <w:r w:rsidRPr="0035053E">
              <w:rPr>
                <w:rFonts w:ascii="Arial" w:eastAsia="Arial" w:hAnsi="Arial" w:cs="Arial"/>
                <w:color w:val="000000"/>
                <w:sz w:val="14"/>
                <w:szCs w:val="14"/>
              </w:rPr>
              <w:t>Cadeira individual empilhável com assento e encosto em polipropileno injetado ou em compensado anatômico moldado, montado sobre estrutura tubular de aço.</w:t>
            </w:r>
          </w:p>
          <w:p w:rsidR="00B83B18" w:rsidRPr="0035053E" w:rsidRDefault="00157DB1">
            <w:pPr>
              <w:pStyle w:val="Normal1"/>
              <w:pBdr>
                <w:top w:val="nil"/>
                <w:left w:val="nil"/>
                <w:bottom w:val="nil"/>
                <w:right w:val="nil"/>
                <w:between w:val="nil"/>
              </w:pBdr>
              <w:spacing w:after="0"/>
              <w:ind w:hanging="2"/>
              <w:jc w:val="both"/>
              <w:rPr>
                <w:rFonts w:ascii="Arial" w:eastAsia="Arial" w:hAnsi="Arial" w:cs="Arial"/>
                <w:color w:val="000000"/>
                <w:sz w:val="14"/>
                <w:szCs w:val="14"/>
              </w:rPr>
            </w:pPr>
            <w:r w:rsidRPr="0035053E">
              <w:rPr>
                <w:rFonts w:ascii="Arial" w:eastAsia="Arial" w:hAnsi="Arial" w:cs="Arial"/>
                <w:b/>
                <w:color w:val="000000"/>
                <w:sz w:val="14"/>
                <w:szCs w:val="14"/>
              </w:rPr>
              <w:t xml:space="preserve">DIMENSÕES E TOLERÂNCIAS DA MESA: </w:t>
            </w:r>
            <w:r w:rsidRPr="0035053E">
              <w:rPr>
                <w:rFonts w:ascii="Arial" w:eastAsia="Arial" w:hAnsi="Arial" w:cs="Arial"/>
                <w:color w:val="000000"/>
                <w:sz w:val="14"/>
                <w:szCs w:val="14"/>
              </w:rPr>
              <w:t>Largura: 600 mm; Profundidade: 450 mm; Altura: 594 mm; Espessura: 19,4 mm; Tolerância: até + 2 mm para largura e profundidade, +/- 1 mm para espessura e +/- 6 mm para altura.</w:t>
            </w:r>
          </w:p>
          <w:p w:rsidR="00B83B18" w:rsidRPr="0035053E" w:rsidRDefault="00157DB1">
            <w:pPr>
              <w:pStyle w:val="Normal1"/>
              <w:pBdr>
                <w:top w:val="nil"/>
                <w:left w:val="nil"/>
                <w:bottom w:val="nil"/>
                <w:right w:val="nil"/>
                <w:between w:val="nil"/>
              </w:pBdr>
              <w:spacing w:after="0"/>
              <w:ind w:hanging="2"/>
              <w:jc w:val="both"/>
              <w:rPr>
                <w:rFonts w:ascii="Arial" w:eastAsia="Arial" w:hAnsi="Arial" w:cs="Arial"/>
                <w:color w:val="000000"/>
                <w:sz w:val="14"/>
                <w:szCs w:val="14"/>
              </w:rPr>
            </w:pPr>
            <w:r w:rsidRPr="0035053E">
              <w:rPr>
                <w:rFonts w:ascii="Arial" w:eastAsia="Arial" w:hAnsi="Arial" w:cs="Arial"/>
                <w:b/>
                <w:color w:val="000000"/>
                <w:sz w:val="14"/>
                <w:szCs w:val="14"/>
              </w:rPr>
              <w:t>CARACTERÍSTICAS DA MESA:</w:t>
            </w:r>
            <w:r w:rsidRPr="0035053E">
              <w:rPr>
                <w:rFonts w:ascii="Arial" w:eastAsia="Arial" w:hAnsi="Arial" w:cs="Arial"/>
                <w:color w:val="000000"/>
                <w:sz w:val="14"/>
                <w:szCs w:val="14"/>
              </w:rPr>
              <w:t xml:space="preserve"> Tampo em MDP ou MDF, com espessura de 18 mm, revestido na face superior em laminado melamínico de alta pressão, 0,8 mm de espessura,  acabamento texturizado, na cor cinza, cantos arredondados. Revestimento na face inferior em chapa de balanceamento (contra-placa fenólica) de 0,6 mm. Aplicação de porcas garra com rosca métrica M6 e comprimento 10 mm. Topos encabeçados com fita de bordo termoplástica extrudada, confeccionada em PVC (cloreto de polivinila); PP (polipropileno) ou PE (polietileno), com "primer" na face de colagem, acabamento de superfície texturizado, na cor amarela, colada com adesivo "HotMelting". Estrutura composta de: Montantes verticais e travessa longitudinal confeccionados em tubo de aço carbono laminado a frio, com costura, secção oblonga de 29 mm x 58 mm, em chapa 16 (1,5 mm). Travessa superior confeccionada em tubo de aço carbono laminado a frio, com costura, curvado em formato de “C”, com secção circular, diâmetro de 31,75mm ( 1 1/4) em chapa 16 (1,5 mm). Pés confeccionados em tubo de aço carbono laminado a frio, com costura, secção circular, diâmetro de 38 mm (1 1/2”), em chapa 16 (1,5mm).Porta-livros em polipropileno copolímero isento de cargas minerais, composto preferencialmente de 50% de matéria-prima reciclada ou recuperada, podendo chegar até 100%, injetado na cor cinza. Fixação do tampo à estrutura através de 06 porcas garra rosca métrica M6 (diâmetro de 6 mm) e 06 parafusos rosca métrica M6 (diâmetro de 6 mm), comprimento 47 mm cabeça panela, fenda Phillips. Fixação do porta-livros à travessa longitudinal através de rebites de “repuxo”, diâmetro de 4,0mm, comprimento 10mm. Fixação das sapatas (frontal e posterior) aos pés através de rebites de “repuxo”, diâmetro de 4,8mm, comprimento 12 mm. Ponteiras e sapatas em copolímero virgem, isento de cargas minerais, injetadas na cor amarela, fixadas à estrutura através de encaixe. Nas partes metálicas deve ser aplicado tratamento antiferruginoso. Pintura dos elementos metálicos em tinta em pó híbrida Epóxi / Poliéster, eletrostática, brilhante, polimerizada em estufa, espessura mínima de 40 micrometros na cor cinza.</w:t>
            </w:r>
          </w:p>
          <w:p w:rsidR="00B83B18" w:rsidRPr="0035053E" w:rsidRDefault="00157DB1">
            <w:pPr>
              <w:pStyle w:val="Normal1"/>
              <w:pBdr>
                <w:top w:val="nil"/>
                <w:left w:val="nil"/>
                <w:bottom w:val="nil"/>
                <w:right w:val="nil"/>
                <w:between w:val="nil"/>
              </w:pBdr>
              <w:spacing w:after="0"/>
              <w:ind w:hanging="2"/>
              <w:jc w:val="both"/>
              <w:rPr>
                <w:rFonts w:ascii="Arial" w:eastAsia="Arial" w:hAnsi="Arial" w:cs="Arial"/>
                <w:color w:val="000000"/>
                <w:sz w:val="14"/>
                <w:szCs w:val="14"/>
              </w:rPr>
            </w:pPr>
            <w:r w:rsidRPr="0035053E">
              <w:rPr>
                <w:rFonts w:ascii="Arial" w:eastAsia="Arial" w:hAnsi="Arial" w:cs="Arial"/>
                <w:b/>
                <w:color w:val="000000"/>
                <w:sz w:val="14"/>
                <w:szCs w:val="14"/>
              </w:rPr>
              <w:t xml:space="preserve">DIMENSÕES E TOLERÂNCIAS DA CADEIRA: </w:t>
            </w:r>
            <w:r w:rsidRPr="0035053E">
              <w:rPr>
                <w:rFonts w:ascii="Arial" w:eastAsia="Arial" w:hAnsi="Arial" w:cs="Arial"/>
                <w:color w:val="000000"/>
                <w:sz w:val="14"/>
                <w:szCs w:val="14"/>
              </w:rPr>
              <w:t>Largura do assento: 400 mm; Profundidade do assento: 310 mm; Espessura do assento: 9,7 mm a 12mm; Largura do encosto: 396 mm; Altura do encosto: 198 mm; Espessura do encosto: 9,6 mm a 12,1 mm; Altura do assento ao chão: 350 mm; Tolerância: até + 2 mm para largura e profundidade, +/- 1mm para espessura e +/- 10mm para altura do assento ao chão.</w:t>
            </w:r>
          </w:p>
          <w:p w:rsidR="00DB0791" w:rsidRPr="0035053E" w:rsidRDefault="00157DB1">
            <w:pPr>
              <w:pStyle w:val="Normal1"/>
              <w:pBdr>
                <w:top w:val="nil"/>
                <w:left w:val="nil"/>
                <w:bottom w:val="nil"/>
                <w:right w:val="nil"/>
                <w:between w:val="nil"/>
              </w:pBdr>
              <w:spacing w:after="0"/>
              <w:ind w:hanging="2"/>
              <w:jc w:val="both"/>
              <w:rPr>
                <w:rFonts w:ascii="Arial" w:eastAsia="Arial" w:hAnsi="Arial" w:cs="Arial"/>
                <w:color w:val="000000"/>
                <w:sz w:val="14"/>
                <w:szCs w:val="14"/>
              </w:rPr>
            </w:pPr>
            <w:r w:rsidRPr="0035053E">
              <w:rPr>
                <w:rFonts w:ascii="Arial" w:eastAsia="Arial" w:hAnsi="Arial" w:cs="Arial"/>
                <w:b/>
                <w:color w:val="000000"/>
                <w:sz w:val="14"/>
                <w:szCs w:val="14"/>
              </w:rPr>
              <w:t xml:space="preserve">CARACTERÍSTICAS DA CADEIRA: </w:t>
            </w:r>
            <w:r w:rsidRPr="0035053E">
              <w:rPr>
                <w:rFonts w:ascii="Arial" w:eastAsia="Arial" w:hAnsi="Arial" w:cs="Arial"/>
                <w:color w:val="000000"/>
                <w:sz w:val="14"/>
                <w:szCs w:val="14"/>
              </w:rPr>
              <w:t xml:space="preserve">Assento e encosto em polipropileno copolímero virgem isento de cargas minerais, injetados na cor amarela. Alternativamente o assento e o encosto poderão ser fabricados em compensado anatômico moldado a quente, contendo no mínimo sete lâminas internas, com espessura máxima de 1,5mm. Quando fabricado em compensado, o assento deve receber revestimento na face superior de laminado melamínico de alta pressão, 0,6 a 0,8mm de espessura, acabamento texturizado, na cor amarela. Revestimento da face inferior em lâmina de madeira faqueada de 0,7mm, com acabamento em selador, seguido de verniz poliuretano, inclusive nos bordos. Quando fabricado em compensado, o encosto deve receber revestimento nas duas faces de laminado melamínico de alta pressão, 0,6 a 0,8mm de espessura, acabamento texturizado, na cor amarela. Bordos com acabamento em selador seguido de verniz </w:t>
            </w:r>
            <w:r w:rsidR="00DB0791" w:rsidRPr="0035053E">
              <w:rPr>
                <w:rFonts w:ascii="Arial" w:eastAsia="Arial" w:hAnsi="Arial" w:cs="Arial"/>
                <w:color w:val="000000"/>
                <w:sz w:val="14"/>
                <w:szCs w:val="14"/>
              </w:rPr>
              <w:t>7</w:t>
            </w:r>
          </w:p>
          <w:p w:rsidR="00B83B18" w:rsidRPr="0035053E" w:rsidRDefault="00157DB1">
            <w:pPr>
              <w:pStyle w:val="Normal1"/>
              <w:pBdr>
                <w:top w:val="nil"/>
                <w:left w:val="nil"/>
                <w:bottom w:val="nil"/>
                <w:right w:val="nil"/>
                <w:between w:val="nil"/>
              </w:pBdr>
              <w:spacing w:after="0"/>
              <w:ind w:hanging="2"/>
              <w:jc w:val="both"/>
              <w:rPr>
                <w:rFonts w:ascii="Arial" w:eastAsia="Arial" w:hAnsi="Arial" w:cs="Arial"/>
                <w:color w:val="000000"/>
                <w:sz w:val="14"/>
                <w:szCs w:val="14"/>
              </w:rPr>
            </w:pPr>
            <w:r w:rsidRPr="0035053E">
              <w:rPr>
                <w:rFonts w:ascii="Arial" w:eastAsia="Arial" w:hAnsi="Arial" w:cs="Arial"/>
                <w:color w:val="000000"/>
                <w:sz w:val="14"/>
                <w:szCs w:val="14"/>
              </w:rPr>
              <w:t>noso. Pintura dos elementos metálicos em tinta em pó híbrida Epóxi / Poliéster, eletrostática, brilhante, polimerizada em estufa, espessura mínima 40 micrometros, na cor cinza.</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sidRPr="0035053E">
              <w:rPr>
                <w:rFonts w:ascii="Arial" w:eastAsia="Arial" w:hAnsi="Arial" w:cs="Arial"/>
                <w:b/>
                <w:color w:val="000000"/>
                <w:sz w:val="14"/>
                <w:szCs w:val="14"/>
              </w:rPr>
              <w:t xml:space="preserve">GARANTIA: </w:t>
            </w:r>
            <w:r w:rsidRPr="0035053E">
              <w:rPr>
                <w:rFonts w:ascii="Arial" w:eastAsia="Arial" w:hAnsi="Arial" w:cs="Arial"/>
                <w:color w:val="000000"/>
                <w:sz w:val="14"/>
                <w:szCs w:val="14"/>
              </w:rPr>
              <w:t>Mínima de dois anos a partir da data da entrega, contra defeitos de fabricação.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Conj</w:t>
            </w:r>
            <w:r w:rsidR="00DB0791">
              <w:rPr>
                <w:rFonts w:ascii="Arial" w:eastAsia="Arial" w:hAnsi="Arial" w:cs="Arial"/>
                <w:color w:val="000000"/>
              </w:rPr>
              <w:t>.</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24</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238,07</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5.713,68</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r>
              <w:rPr>
                <w:rFonts w:ascii="Arial" w:eastAsia="Arial" w:hAnsi="Arial" w:cs="Arial"/>
              </w:rPr>
              <w:t>4</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73294 – Conjunto aluno 1 – 1 Mesa + 1 cadeira</w:t>
            </w:r>
          </w:p>
          <w:p w:rsidR="00B83B18" w:rsidRPr="001A6E1F" w:rsidRDefault="00157DB1">
            <w:pPr>
              <w:pStyle w:val="Normal1"/>
              <w:pBdr>
                <w:top w:val="nil"/>
                <w:left w:val="nil"/>
                <w:bottom w:val="nil"/>
                <w:right w:val="nil"/>
                <w:between w:val="nil"/>
              </w:pBdr>
              <w:spacing w:after="0"/>
              <w:ind w:hanging="2"/>
              <w:jc w:val="both"/>
              <w:rPr>
                <w:rFonts w:ascii="Arial" w:eastAsia="Arial" w:hAnsi="Arial" w:cs="Arial"/>
                <w:color w:val="000000"/>
                <w:sz w:val="14"/>
                <w:szCs w:val="14"/>
              </w:rPr>
            </w:pPr>
            <w:r w:rsidRPr="001A6E1F">
              <w:rPr>
                <w:rFonts w:ascii="Arial" w:eastAsia="Arial" w:hAnsi="Arial" w:cs="Arial"/>
                <w:b/>
                <w:color w:val="000000"/>
                <w:sz w:val="14"/>
                <w:szCs w:val="14"/>
              </w:rPr>
              <w:t xml:space="preserve">DESCRIÇÃO: </w:t>
            </w:r>
            <w:r w:rsidRPr="001A6E1F">
              <w:rPr>
                <w:rFonts w:ascii="Arial" w:eastAsia="Arial" w:hAnsi="Arial" w:cs="Arial"/>
                <w:color w:val="000000"/>
                <w:sz w:val="14"/>
                <w:szCs w:val="14"/>
              </w:rPr>
              <w:t>Conjunto para crianças com altura compreendida entre 0,93 e 1,16m, composto de uma mesa e uma cadeira.</w:t>
            </w:r>
            <w:r w:rsidR="00533ADA" w:rsidRPr="001A6E1F">
              <w:rPr>
                <w:rFonts w:ascii="Arial" w:eastAsia="Arial" w:hAnsi="Arial" w:cs="Arial"/>
                <w:color w:val="000000"/>
                <w:sz w:val="14"/>
                <w:szCs w:val="14"/>
              </w:rPr>
              <w:t xml:space="preserve"> </w:t>
            </w:r>
            <w:r w:rsidRPr="001A6E1F">
              <w:rPr>
                <w:rFonts w:ascii="Arial" w:eastAsia="Arial" w:hAnsi="Arial" w:cs="Arial"/>
                <w:color w:val="000000"/>
                <w:sz w:val="14"/>
                <w:szCs w:val="14"/>
              </w:rPr>
              <w:t>Mesa individual com tampo em MDP ou MDF, revestido na face superior de laminado melamínico de alta pressão e na face inferior em chapa de balanceamento, montado sobre estrutura tubular de aço.</w:t>
            </w:r>
            <w:r w:rsidR="00533ADA" w:rsidRPr="001A6E1F">
              <w:rPr>
                <w:rFonts w:ascii="Arial" w:eastAsia="Arial" w:hAnsi="Arial" w:cs="Arial"/>
                <w:color w:val="000000"/>
                <w:sz w:val="14"/>
                <w:szCs w:val="14"/>
              </w:rPr>
              <w:t xml:space="preserve"> </w:t>
            </w:r>
            <w:r w:rsidRPr="001A6E1F">
              <w:rPr>
                <w:rFonts w:ascii="Arial" w:eastAsia="Arial" w:hAnsi="Arial" w:cs="Arial"/>
                <w:color w:val="000000"/>
                <w:sz w:val="14"/>
                <w:szCs w:val="14"/>
              </w:rPr>
              <w:t>Cadeira individual empilhável com assento e encosto em polipropileno injetado ou em compensado anatômico moldado., montado sobre estrutura tubular de aço.</w:t>
            </w:r>
          </w:p>
          <w:p w:rsidR="00B83B18" w:rsidRPr="001A6E1F" w:rsidRDefault="00157DB1">
            <w:pPr>
              <w:pStyle w:val="Normal1"/>
              <w:pBdr>
                <w:top w:val="nil"/>
                <w:left w:val="nil"/>
                <w:bottom w:val="nil"/>
                <w:right w:val="nil"/>
                <w:between w:val="nil"/>
              </w:pBdr>
              <w:spacing w:after="0"/>
              <w:ind w:hanging="2"/>
              <w:jc w:val="both"/>
              <w:rPr>
                <w:rFonts w:ascii="Arial" w:eastAsia="Arial" w:hAnsi="Arial" w:cs="Arial"/>
                <w:color w:val="000000"/>
                <w:sz w:val="14"/>
                <w:szCs w:val="14"/>
              </w:rPr>
            </w:pPr>
            <w:r w:rsidRPr="001A6E1F">
              <w:rPr>
                <w:rFonts w:ascii="Arial" w:eastAsia="Arial" w:hAnsi="Arial" w:cs="Arial"/>
                <w:b/>
                <w:color w:val="000000"/>
                <w:sz w:val="14"/>
                <w:szCs w:val="14"/>
              </w:rPr>
              <w:t xml:space="preserve">DIMENSÕES E TOLERÂNCIAS DA MESA: </w:t>
            </w:r>
            <w:r w:rsidRPr="001A6E1F">
              <w:rPr>
                <w:rFonts w:ascii="Arial" w:eastAsia="Arial" w:hAnsi="Arial" w:cs="Arial"/>
                <w:color w:val="000000"/>
                <w:sz w:val="14"/>
                <w:szCs w:val="14"/>
              </w:rPr>
              <w:t>Largura: 600 mm; Profundidade: 450 mm; Altura: 460 mm; Espessura: 19,4 mm; Tolerância: até + 2 mm para largura e profundidade, +/- 1 mm para espessura e +/- 6 mm para altura.</w:t>
            </w:r>
          </w:p>
          <w:p w:rsidR="00B83B18" w:rsidRPr="001A6E1F" w:rsidRDefault="00157DB1">
            <w:pPr>
              <w:pStyle w:val="Normal1"/>
              <w:pBdr>
                <w:top w:val="nil"/>
                <w:left w:val="nil"/>
                <w:bottom w:val="nil"/>
                <w:right w:val="nil"/>
                <w:between w:val="nil"/>
              </w:pBdr>
              <w:spacing w:after="0"/>
              <w:ind w:hanging="2"/>
              <w:jc w:val="both"/>
              <w:rPr>
                <w:rFonts w:ascii="Arial" w:eastAsia="Arial" w:hAnsi="Arial" w:cs="Arial"/>
                <w:color w:val="000000"/>
                <w:sz w:val="14"/>
                <w:szCs w:val="14"/>
              </w:rPr>
            </w:pPr>
            <w:r w:rsidRPr="001A6E1F">
              <w:rPr>
                <w:rFonts w:ascii="Arial" w:eastAsia="Arial" w:hAnsi="Arial" w:cs="Arial"/>
                <w:b/>
                <w:color w:val="000000"/>
                <w:sz w:val="14"/>
                <w:szCs w:val="14"/>
              </w:rPr>
              <w:t xml:space="preserve">CARACTERÍSTICAS DA MESA: </w:t>
            </w:r>
            <w:r w:rsidRPr="001A6E1F">
              <w:rPr>
                <w:rFonts w:ascii="Arial" w:eastAsia="Arial" w:hAnsi="Arial" w:cs="Arial"/>
                <w:color w:val="000000"/>
                <w:sz w:val="14"/>
                <w:szCs w:val="14"/>
              </w:rPr>
              <w:t>Tampo em MDP ou MDF, com espessura de 18 mm, revestido na face superior em laminado melamínico de alta pressão, 0,8 mm de espessura,  acabamento texturizado, na cor cinza, cantos arredondados. Revestimento na face inferior em chapa de balanceamento (contra-placa fenólica) de 0,6 mm. Aplicação de porcas garra com rosca métrica M6 e comprimento 10 mm. Topos encabeçados com fita de bordo termoplástica extrudada, confeccionada em PVC (cloreto de polivinila); PP (polipropileno) ou PE (polietileno), com "primer" na face de colagem, acabamento de superfície texturizado, na cor laranja, colada com adesivo "HotMelting". Estrutura composta de: - Montantes verticais e travessa longitudinal confeccionados em tubo de aço carbono laminado a frio, com costura, secção oblonga de 29 mm x 58 mm, em chapa 16 (1,5 mm). - Travessa superior confeccionada em tubo de aço carbono laminado a frio, com costura, curvado em formato de “C”, com secção circular, diâmetro de 31,75 mm ( 1 1/4) em chapa 16 (1,5 mm). Pés confeccionados em tubo de aço carbono laminado a frio, com costura, secção circular, diâmetro de 38mm (1 1/2”), em chapa 16 (1,5mm). Fixação do tampo à estrutura através de 06 porcas garra rosca métrica M6 (diâmetro de 6 mm), 06 parafusos rosca métrica M6 (diâmetro de 6 mm), comprimento 47 mm, cabeça panela, fenda Phillips. Fixação das sapatas (frontal e posterior) aos pés através de rebites de “repuxo”, diâmetro de 4,8mm, comprimento 12mm. Ponteiras e sapatas em copolímero virgem, isento de cargas minerais, injetadas na cor laranja, fixadas à estrutura através de encaixe. Nas partes metálicas deve ser aplicado tratamento antiferruginoso. Pintura dos elementos metálicos em tinta em pó híbrida Epóxi / Poliéster, eletrostática, brilhante, polimerizada em estufa, espessura mínima de 40 micrometros na cor cinza.</w:t>
            </w:r>
          </w:p>
          <w:p w:rsidR="00B83B18" w:rsidRPr="001A6E1F" w:rsidRDefault="00157DB1">
            <w:pPr>
              <w:pStyle w:val="Normal1"/>
              <w:pBdr>
                <w:top w:val="nil"/>
                <w:left w:val="nil"/>
                <w:bottom w:val="nil"/>
                <w:right w:val="nil"/>
                <w:between w:val="nil"/>
              </w:pBdr>
              <w:spacing w:after="0"/>
              <w:ind w:hanging="2"/>
              <w:jc w:val="both"/>
              <w:rPr>
                <w:rFonts w:ascii="Arial" w:eastAsia="Arial" w:hAnsi="Arial" w:cs="Arial"/>
                <w:color w:val="000000"/>
                <w:sz w:val="14"/>
                <w:szCs w:val="14"/>
              </w:rPr>
            </w:pPr>
            <w:r w:rsidRPr="001A6E1F">
              <w:rPr>
                <w:rFonts w:ascii="Arial" w:eastAsia="Arial" w:hAnsi="Arial" w:cs="Arial"/>
                <w:b/>
                <w:color w:val="000000"/>
                <w:sz w:val="14"/>
                <w:szCs w:val="14"/>
              </w:rPr>
              <w:t>DIMENSÕES E TOLERÂNCIAS DA CADEIRA:</w:t>
            </w:r>
            <w:r w:rsidRPr="001A6E1F">
              <w:rPr>
                <w:rFonts w:ascii="Arial" w:eastAsia="Arial" w:hAnsi="Arial" w:cs="Arial"/>
                <w:color w:val="000000"/>
                <w:sz w:val="14"/>
                <w:szCs w:val="14"/>
              </w:rPr>
              <w:t xml:space="preserve"> Largura do assento: 340 mm; Profundidade do assento: 260 mm; Espessura do assento: 7,2 mm a 9,1mm; Largura do encosto: 350 mm; Altura do encosto: 155 mm; Espessura do encosto: 7,0 mm a 9,3 mm; Altura do assento ao chão: 260 mm; Tolerância: até + 2 mm para largura e profundidade, +/- 1mm para espessura e +/- 10mm para altura do assento ao chão.</w:t>
            </w:r>
            <w:r w:rsidR="00533ADA" w:rsidRPr="001A6E1F">
              <w:rPr>
                <w:rFonts w:ascii="Arial" w:eastAsia="Arial" w:hAnsi="Arial" w:cs="Arial"/>
                <w:color w:val="000000"/>
                <w:sz w:val="14"/>
                <w:szCs w:val="14"/>
              </w:rPr>
              <w:t xml:space="preserve"> </w:t>
            </w:r>
            <w:r w:rsidRPr="001A6E1F">
              <w:rPr>
                <w:rFonts w:ascii="Arial" w:eastAsia="Arial" w:hAnsi="Arial" w:cs="Arial"/>
                <w:b/>
                <w:color w:val="000000"/>
                <w:sz w:val="14"/>
                <w:szCs w:val="14"/>
              </w:rPr>
              <w:t>CARACTERÍSTICAS DA CADEIRA:</w:t>
            </w:r>
            <w:r w:rsidRPr="001A6E1F">
              <w:rPr>
                <w:rFonts w:ascii="Arial" w:eastAsia="Arial" w:hAnsi="Arial" w:cs="Arial"/>
                <w:color w:val="000000"/>
                <w:sz w:val="14"/>
                <w:szCs w:val="14"/>
              </w:rPr>
              <w:t xml:space="preserve"> Assento e encosto em polipropileno copolímero virgem isento de cargas minerais, injetados na cor laranja. Alternativamente o assento e o encosto poderão ser fabricados em compensado anatômico moldado a quente, contendo no mínimo cinco lâminas  internas, com espessura máxima de 1,5mm cada. Quando fabricado em compensado, o assento deve receber revestimento na face superior de laminado melamínico de alta pressão, 0,6 a 0,8mm de espessura, acabamento texturizado, na cor laranja. Revestimento da face inferior em lâmina de madeira faqueada de 0,7mm, com acabamento em selador, seguido de verniz poliuretano, inclusive nos bordos. Quando fabricado em compensado, o encosto deve receber revestimento nas duas faces de laminado melamínico de alta pressão, 0,6 a 0,8mm de espessura, acabamento texturizado, na cor laranja. Bordos com acabamento em selador seguido de verniz poliuretano. Estrutura em tubo de aço carbono laminado a frio, com costura, diâmetro de 20,7mm, em chapa 14 (1,9mm). Fixação do assento e encosto injetados à estrutura através de rebites de “repuxo”, diâmetro de 4,8mm, comprimento 12mm. Fixação do assento em compensado moldado à estrutura através de rebites de “repuxo”,diâmetro de 4,8mm, comprimento 16mm. Fixação do encosto em compensado moldado à estrutura através de rebites de “repuxo”,diâmetro de 4,8mm, comprimento 18mm. Ponteiras e sapatas, em polipropileno copolímero virgem, isento de cargas minerais, injetadas na cor laranja, fixadas à estrutura através de encaixe e pino expansor. Nas partes metálicas deve ser aplicado tratamento anti-ferruginoso. Pintura dos elementos metálicos em tinta em pó híbrida Epóxi / Poliéster, eletrostática, brilhante, polimerizada em estufa, espessura mínima 40 micrometros, na cor cinza.</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sidRPr="001A6E1F">
              <w:rPr>
                <w:rFonts w:ascii="Arial" w:eastAsia="Arial" w:hAnsi="Arial" w:cs="Arial"/>
                <w:b/>
                <w:color w:val="000000"/>
                <w:sz w:val="14"/>
                <w:szCs w:val="14"/>
              </w:rPr>
              <w:t>GARANTIA:</w:t>
            </w:r>
            <w:r w:rsidRPr="001A6E1F">
              <w:rPr>
                <w:rFonts w:ascii="Arial" w:eastAsia="Arial" w:hAnsi="Arial" w:cs="Arial"/>
                <w:color w:val="000000"/>
                <w:sz w:val="14"/>
                <w:szCs w:val="14"/>
              </w:rPr>
              <w:t xml:space="preserve"> Mínima de dois anos a partir da data da entrega, contra defeitos de fabricação.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Con</w:t>
            </w:r>
            <w:r w:rsidR="00533ADA">
              <w:rPr>
                <w:rFonts w:ascii="Arial" w:eastAsia="Arial" w:hAnsi="Arial" w:cs="Arial"/>
                <w:color w:val="000000"/>
              </w:rPr>
              <w:t>j.</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24</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239,09</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5.738,16</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15</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u w:val="single"/>
              </w:rPr>
              <w:t>73314 – Colchonete para Trocador</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Colchonete de espuma flexível de poliuretano.</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DIMENSÕES E TOLERÂNCIAS:</w:t>
            </w:r>
            <w:r>
              <w:rPr>
                <w:rFonts w:ascii="Arial" w:eastAsia="Arial" w:hAnsi="Arial" w:cs="Arial"/>
                <w:color w:val="000000"/>
              </w:rPr>
              <w:t xml:space="preserve"> Comprimento: 1000 mm +/-5 mm; Largura: 600 mm +/-5 mm; Altura: 40 mm +/-10 mm.</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Espuma de poliuretano flexível com densidade D20, integral (sem colagem horizontal), revestido em material têxtil plastificado (corino), atóxico, na cor azul real, impermeável, com costura simples e acabamento em cadarço impermeável.</w:t>
            </w:r>
          </w:p>
          <w:p w:rsidR="00B83B18" w:rsidRDefault="00157DB1">
            <w:pPr>
              <w:pStyle w:val="Normal1"/>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contra defeitos de fabricação.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4</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23,01</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92,04</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16</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73302 – Cadeira Giratória com Braços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DESCRIÇÃO:</w:t>
            </w:r>
            <w:r>
              <w:rPr>
                <w:rFonts w:ascii="Arial" w:eastAsia="Arial" w:hAnsi="Arial" w:cs="Arial"/>
                <w:color w:val="000000"/>
              </w:rPr>
              <w:t xml:space="preserve"> Cadeira giratória estofada com braços e rodízios, dotada de mecanismo amortecedor e regulador do assento e do encosto.</w:t>
            </w:r>
          </w:p>
          <w:p w:rsidR="00B83B18" w:rsidRPr="00A41341" w:rsidRDefault="00157DB1">
            <w:pPr>
              <w:pStyle w:val="Normal1"/>
              <w:pBdr>
                <w:top w:val="nil"/>
                <w:left w:val="nil"/>
                <w:bottom w:val="nil"/>
                <w:right w:val="nil"/>
                <w:between w:val="nil"/>
              </w:pBdr>
              <w:spacing w:after="0"/>
              <w:ind w:hanging="2"/>
              <w:jc w:val="both"/>
              <w:rPr>
                <w:rFonts w:ascii="Arial" w:eastAsia="Arial" w:hAnsi="Arial" w:cs="Arial"/>
                <w:color w:val="000000"/>
                <w:sz w:val="18"/>
                <w:szCs w:val="18"/>
              </w:rPr>
            </w:pPr>
            <w:r>
              <w:rPr>
                <w:rFonts w:ascii="Arial" w:eastAsia="Arial" w:hAnsi="Arial" w:cs="Arial"/>
                <w:b/>
                <w:color w:val="000000"/>
              </w:rPr>
              <w:t>DIMENSÕES E TOLERÂNCIAS:</w:t>
            </w:r>
            <w:r>
              <w:rPr>
                <w:rFonts w:ascii="Arial" w:eastAsia="Arial" w:hAnsi="Arial" w:cs="Arial"/>
                <w:color w:val="000000"/>
              </w:rPr>
              <w:t xml:space="preserve"> Largura do assento: 500 mm +/- 50 mm; Profundidade do assento: 460 mm +/- 10 mm;  Altura do assento variável: faixa obrigatória entre 420 mm e 520 mm;  Largura do encosto: 400 mm +/- 10 mm (medida no ponto mais saliente do apoio lombar); Extensão vertical do encosto: 350 mm +/- 10 mm; Espessura da espuma do assento: mínima de 40 mm; Espessura da espuma do encosto: mínima de 30 mm; Tolerâncias dimensionais para tubos conforme ABNT NBR 6591; • Tolerâncias para camada de tinta: mínimo 40 micrometros /máximo 100 micrometros. </w:t>
            </w:r>
            <w:r w:rsidRPr="00A41341">
              <w:rPr>
                <w:rFonts w:ascii="Arial" w:eastAsia="Arial" w:hAnsi="Arial" w:cs="Arial"/>
                <w:b/>
                <w:color w:val="000000"/>
                <w:sz w:val="16"/>
                <w:szCs w:val="16"/>
              </w:rPr>
              <w:t>CARACTERÍSTICAS</w:t>
            </w:r>
            <w:r w:rsidRPr="00A41341">
              <w:rPr>
                <w:rFonts w:ascii="Arial" w:eastAsia="Arial" w:hAnsi="Arial" w:cs="Arial"/>
                <w:b/>
                <w:color w:val="000000"/>
                <w:sz w:val="18"/>
                <w:szCs w:val="18"/>
              </w:rPr>
              <w:t>:</w:t>
            </w:r>
            <w:r w:rsidRPr="00A41341">
              <w:rPr>
                <w:rFonts w:ascii="Arial" w:eastAsia="Arial" w:hAnsi="Arial" w:cs="Arial"/>
                <w:color w:val="000000"/>
                <w:sz w:val="18"/>
                <w:szCs w:val="18"/>
              </w:rPr>
              <w:t xml:space="preserve"> Assento e encosto confeccionados em compensado anatômico moldado a quente, contendo no mínimo sete lâminas internas, com espessura máxima de 1,5mm cada. Estofamento do assento e do encosto em espuma de poliuretano expandido, colada à madeira e revestida com tecido, na cor cinza, dotado de proteção com produto impermeabilizante hidro-repelente. Faces inferior do assento e posterior do encosto revestidas com capas de plástico injetado, na cor preta. Fixação do assento e do encosto à estrutura por meio de parafusos com rosca métrica e porcas de cravar. Estrutura composta de: - Mecanismo de regulagem independente do assento e do encosto; inclinação do encosto variável em pelo menos 22º e do assento em pelo menos 8º com bloqueio em qualquer posição através de sistema de lâminas travadas por contato. Comando por alavanca. - Suporte para regulagem de altura do encosto com curso de 70 mm, dotado de dispositivo de fixação, articulado e com sistema amortecedor flexível. - Coluna de regulagem de altura do assento por acionamento a gás. Curso mínimo do pistão de 100 mm. - Base em formato de estrela com 5 pontas e sistema de acoplamento cônico. Distância entre eixo da coluna e eixo do rodízio igual ou maior que 300 mm. - Rodízios de duplo giro com rodas duplas de 50 mm (mínimo), - Dispositivos de regulagens e alavancas com manoplas em material plástico injetado e desenho ergonômico. Acabamento das partes metálicas em pintura em pó, brilhante, na cor preta. Terminações de tubos em plástico injetado, na cor preta, fixadas através de encaixe. Estas não devem poder ser retiradas sem o uso de ferramentas.  Todos os encontros de tubos ou uniões de partes metálicas devem receber solda em toda a extensão da união.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GARANTIA:</w:t>
            </w:r>
            <w:r>
              <w:rPr>
                <w:rFonts w:ascii="Arial" w:eastAsia="Arial" w:hAnsi="Arial" w:cs="Arial"/>
                <w:color w:val="000000"/>
              </w:rPr>
              <w:t xml:space="preserve"> </w:t>
            </w:r>
            <w:r w:rsidRPr="00A41341">
              <w:rPr>
                <w:rFonts w:ascii="Arial" w:eastAsia="Arial" w:hAnsi="Arial" w:cs="Arial"/>
                <w:color w:val="000000"/>
                <w:sz w:val="18"/>
                <w:szCs w:val="18"/>
              </w:rPr>
              <w:t>Mínima de dois anos a partir da data de entrega, contra defeitos de fabricação, oxidação das partes metálicas e desgaste ou desprendimento de componentes.</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5</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242,30</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1.211,50</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17</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73303 – Cadeira Fixa</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DESCRIÇÃO:</w:t>
            </w:r>
            <w:r>
              <w:rPr>
                <w:rFonts w:ascii="Arial" w:eastAsia="Arial" w:hAnsi="Arial" w:cs="Arial"/>
                <w:color w:val="000000"/>
              </w:rPr>
              <w:t xml:space="preserve"> Cadeira fixa estofada, sem braços, montada sobre armação tubular de aço com quatro pés.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E TOLERÂNCIAS: </w:t>
            </w:r>
            <w:r>
              <w:rPr>
                <w:rFonts w:ascii="Arial" w:eastAsia="Arial" w:hAnsi="Arial" w:cs="Arial"/>
                <w:color w:val="000000"/>
              </w:rPr>
              <w:t>Largura do assento: 500 mm +/- 50 mm; Profundidade do assento: 460 mm +/- 10 mm; Altura do assento: 430 mm +/- 10 mm;  Largura do encosto: 400 mm +/- 10 mm (medida no ponto mais saliente do apoio lombar);  Extensão vertical do encosto: 350 mm +/- 10 mm;  Espessura da espuma do assento: mínima de 40 mm;  Espessura da espuma do encosto: mínima de 30 mm.  Tolerâncias dimensionais para tubos conforme ABNT NBR 6591. Tolerâncias para camada de tinta: mínimo 40 micrometros /máximo 100 micrometros.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CARACTERÍSTICAS:</w:t>
            </w:r>
            <w:r>
              <w:rPr>
                <w:rFonts w:ascii="Arial" w:eastAsia="Arial" w:hAnsi="Arial" w:cs="Arial"/>
                <w:color w:val="000000"/>
              </w:rPr>
              <w:t xml:space="preserve"> Assento e encosto confeccionados em compensado anatômico moldado a quente, contendo no mínimo sete lâminas internas, com espessura máxima de 1,5 mm cada. Estofamento do assento e do encosto em espuma de poliuretano expandido, colada à madeira e revestida com tecido, na cor cinza, dotado de proteção com produto impermeabilizante hidro-repelente. Faces inferior do assento e posterior do encosto revestidas com capas de plástico injetado, na cor preta.  Fixação do assento e do encosto à estrutura por meio de parafusos com rosca métrica e porcas de cravar. Estrutura constituída de 4 pés, confeccionada em tubo de aço com costura, laminado a frio, secção circular mínima 22,3 mm (7/8”), com espessura mínima de 1,5 mm (chapa 16). Acabamento das partes metálicas em pintura em pó, brilhante, na cor preta. Terminações de tubos em plástico injetado, na cor preta, fixadas através de encaixe. Estas não devem poder ser retiradas sem o uso de ferramentas. Sapatas articuladas para garantir o nivelamento em relação às variações do piso. Todos os encontros de tubos ou uniões de partes metálicas devem receber solda em toda a extensão da união.</w:t>
            </w:r>
          </w:p>
          <w:p w:rsidR="00B83B18" w:rsidRPr="00A41341" w:rsidRDefault="00157DB1">
            <w:pPr>
              <w:pStyle w:val="Normal1"/>
              <w:pBdr>
                <w:top w:val="nil"/>
                <w:left w:val="nil"/>
                <w:bottom w:val="nil"/>
                <w:right w:val="nil"/>
                <w:between w:val="nil"/>
              </w:pBdr>
              <w:spacing w:after="0"/>
              <w:ind w:hanging="2"/>
              <w:jc w:val="both"/>
              <w:rPr>
                <w:rFonts w:ascii="Arial" w:eastAsia="Arial" w:hAnsi="Arial" w:cs="Arial"/>
                <w:color w:val="000000"/>
                <w:sz w:val="18"/>
                <w:szCs w:val="18"/>
              </w:rPr>
            </w:pPr>
            <w:r w:rsidRPr="00A41341">
              <w:rPr>
                <w:rFonts w:ascii="Arial" w:eastAsia="Arial" w:hAnsi="Arial" w:cs="Arial"/>
                <w:b/>
                <w:color w:val="000000"/>
                <w:sz w:val="18"/>
                <w:szCs w:val="18"/>
              </w:rPr>
              <w:t>GARANTIA:</w:t>
            </w:r>
            <w:r w:rsidRPr="00A41341">
              <w:rPr>
                <w:rFonts w:ascii="Arial" w:eastAsia="Arial" w:hAnsi="Arial" w:cs="Arial"/>
                <w:color w:val="000000"/>
                <w:sz w:val="18"/>
                <w:szCs w:val="18"/>
              </w:rPr>
              <w:t xml:space="preserve"> Mínima de dois anos a partir da data de entrega, contra defeitos de fabricação, oxidação das partes metálicas, degradação do tecido e das sapatas.</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7</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93,64</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655,48</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18</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73794 – Cadeira de Alimentação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Cadeira alta de alimentação infantil dobrável, com bandeja removível.</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E TOLERÂNCIAS: </w:t>
            </w:r>
            <w:r>
              <w:rPr>
                <w:rFonts w:ascii="Arial" w:eastAsia="Arial" w:hAnsi="Arial" w:cs="Arial"/>
                <w:color w:val="000000"/>
              </w:rPr>
              <w:t>Altura: 1050 mm +/- 50 mm; Largura: 560 mm +/- 50 mm; Profundidade: 680 mm +/- 50 mm; Proteção lateral: mínimo de 140 mm, medidos do topo da proteção lateral à superfície do assento; Altura do encosto: mínima de 250 mm, medidos na posição vertical; Ângulo do encosto: mínimo 60º em relação à horizontal (se menor o comprimento mínimo do encosto deve ser de 400 mm); Borda frontal do assento: raio mínimo de 5 mm.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Suporta até 15 kg; Cadeira dobrável, com estrutura tubular de seção circular em aço carbono; Assento e encosto acolchoados com espuma revestida de lona vinílica laminada com tecido; Braços ou dispositivo para proteção lateral; Bandeja em (PP) polipropileno injetado, na cor branca, removível ou articulada com bordas arredondadas nas laterais para retenção de líquidos; Apoio para os pés em (PP) polipropileno injetado, removível ou articulado; Sapatas antiderrapantes com partes em contato com o piso emborrachadas. Cinto tipo suspensório com largura mínima de 25mm, dotado de pontos de retenção entre as pernas, tiras subabdominais e tiras de ombro. O sistema de fixação do cinto à cadeira deve prover segurança contra quedas e assegurar a estabilidade da criança. Pintura dos elementos metálicos em tinta em pó híbrida Epóxi / Poliéster, eletrostática, brilhante, polimerizada em estufa, espessura mínima de 40 micrometros na cor cinza.</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contra defeitos de fabricação.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3</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206,51</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619,53</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19</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73307 – Arquivo em Aço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DESCRIÇÃO:</w:t>
            </w:r>
            <w:r>
              <w:rPr>
                <w:rFonts w:ascii="Arial" w:eastAsia="Arial" w:hAnsi="Arial" w:cs="Arial"/>
                <w:color w:val="000000"/>
              </w:rPr>
              <w:t xml:space="preserve"> Arquivo deslizante em aço com quatro gavetas montadas sobre trilhos telescópicos que permitam abertura total.</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E TOLERÂNCIAS: </w:t>
            </w:r>
            <w:r>
              <w:rPr>
                <w:rFonts w:ascii="Arial" w:eastAsia="Arial" w:hAnsi="Arial" w:cs="Arial"/>
                <w:color w:val="000000"/>
              </w:rPr>
              <w:t xml:space="preserve">Altura: 1330 mm +/- 10 mm;  Largura: 470 mm +/- 10 mm;  Profundidade: 710 mm +/- 10 mm; Tolerâncias para camada de tinta: mínimo 40 micrometros /máximo 100 micrometros. </w:t>
            </w:r>
            <w:r>
              <w:rPr>
                <w:rFonts w:ascii="Arial" w:eastAsia="Arial" w:hAnsi="Arial" w:cs="Arial"/>
                <w:b/>
                <w:color w:val="000000"/>
              </w:rPr>
              <w:t>CARACTERÍSTICAS:</w:t>
            </w:r>
            <w:r>
              <w:rPr>
                <w:rFonts w:ascii="Arial" w:eastAsia="Arial" w:hAnsi="Arial" w:cs="Arial"/>
                <w:color w:val="000000"/>
              </w:rPr>
              <w:t xml:space="preserve"> Corpo e estrutura interna em aço chapa 22 (espessura 0,75mm) na cor cinza; Gavetas em chapa 24 (0,60mm); Trilhos telescópicos e guias zincados em chapa 18 (1,20mm) ou superior; Haste de travamento de gavetas em chapa 16 (1,50mm);  Fechamento inferior (junto ao piso) em chapa 24 (0,60mm). Puxadores em zamac no acabamento steel de 96mm. Fechadura de tambor cilíndrico (mínimo 4 pinos) com sistema de travamento simultâneo das gavetas.  Chaves em duplicata. Compressores para pastas em todas as gavetas. Porta etiquetas estampado ou sobreposto, sendo este último exclusivamente de liga metálica não ferrosa cromado ou niquelado. Gavetas dotadas de trilhos telescópicos compostos por guias lineares com rolamentos de esferas de aço, com capacidade de carga vertical mínima de 45kg e mecanismo contra escape.  Sapatas niveladoras em metal cromado com base de polipropileno injetado.  Pintura em tinta em pó hibrida Epóxi / Poliéster, eletrostática, brilhante, polimerizada em estufa, espessura mínima de 40 micrometros na cor cinza. </w:t>
            </w:r>
            <w:r>
              <w:rPr>
                <w:rFonts w:ascii="Arial" w:eastAsia="Arial" w:hAnsi="Arial" w:cs="Arial"/>
                <w:b/>
                <w:color w:val="000000"/>
              </w:rPr>
              <w:t>GARANTIA:</w:t>
            </w:r>
            <w:r>
              <w:rPr>
                <w:rFonts w:ascii="Arial" w:eastAsia="Arial" w:hAnsi="Arial" w:cs="Arial"/>
                <w:color w:val="000000"/>
              </w:rPr>
              <w:t xml:space="preserve"> Mínima de três anos a partir da data de entrega, contra defeitos de fabricação e oxidação.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569,68</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569,68</w:t>
            </w:r>
          </w:p>
        </w:tc>
      </w:tr>
      <w:tr w:rsidR="00B83B18" w:rsidTr="00DB0791">
        <w:trPr>
          <w:cantSplit/>
          <w:trHeight w:val="9800"/>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20</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73308 – Armário em Aço – 2 Portas/4 Prateleiras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Armário de aço alto, dividido verticalmente em dois compartimentos por meio de divisórias com portas independentes, dotado de quatro prateleiras removíveis e ajustáveis em cada compartimento.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DIMENSÕES E TOLERÂNCIAS:</w:t>
            </w:r>
            <w:r>
              <w:rPr>
                <w:rFonts w:ascii="Arial" w:eastAsia="Arial" w:hAnsi="Arial" w:cs="Arial"/>
                <w:color w:val="000000"/>
              </w:rPr>
              <w:t xml:space="preserve"> Largura: 900 mm +/- 10 mm; Profundidade: 400 mm +/- 10 mm; Altura: 1980 mm +/- 10 mm; Tolerâncias para camada de tinta: mínimo 40 micrometros /máximo 100 micrometros.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CARACTERÍSTICAS:</w:t>
            </w:r>
            <w:r>
              <w:rPr>
                <w:rFonts w:ascii="Arial" w:eastAsia="Arial" w:hAnsi="Arial" w:cs="Arial"/>
                <w:color w:val="000000"/>
              </w:rPr>
              <w:t xml:space="preserve"> Corpo, divisórias e portas em chapa de aço laminado a frio - chapa 22 (0,75 mm).  Prateleiras e reforço das portas em chapa de aço laminado a frio - chapa 20 (0,90 mm).  Base em chapa de aço laminado a frio - chapa 18 (1,25 mm). Barras de travamento das portas Ø = 1/4” (mínimo). Dobradiças internas não visíveis na parte exterior do móvel em chapa de aço laminado a frio - chapa 14 (1,9 mm) com no mínimo 75 mm de altura - três unidades por porta. Maçaneta e canopla inteiramente metálicas, com travamento sistema cremona. Fechadura de tambor cilíndrico embutida na maçaneta com no mínimo de 4 pinos.  Chaves em duplicata presas às maçanetas correspondentes. Porta-etiquetas estampado ou sobreposto, sendo este último exclusivamente de liga metálica não ferrosa cromado. Pintura em tinta em pó hibrida epóxi/ poliéster, eletrostática brilhante, polimerizada em estufa, espessura mínima de 40 micrometros na cor cinza.</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GARANTIA:</w:t>
            </w:r>
            <w:r>
              <w:rPr>
                <w:rFonts w:ascii="Arial" w:eastAsia="Arial" w:hAnsi="Arial" w:cs="Arial"/>
                <w:color w:val="000000"/>
              </w:rPr>
              <w:t xml:space="preserve"> Mínima de três anos a partir da data de entrega, contra defeitos de fabricação e oxidação.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4</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596,51</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2.386,04</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21</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73309 – Armário em Aço – 16 portas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Armário roupeiro de aço com dezesseis portas com venezianas para ventilação, compartimentos de tamanhos médios independentes sem divisórias internas, fechamento das portas independentes através de pitão para cadeado.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E TOLERÂNCIAS: </w:t>
            </w:r>
            <w:r>
              <w:rPr>
                <w:rFonts w:ascii="Arial" w:eastAsia="Arial" w:hAnsi="Arial" w:cs="Arial"/>
                <w:color w:val="000000"/>
              </w:rPr>
              <w:t>Largura: 1230 mm +/- 30 mm; Profundidade: 400 mm +/- 30 mm; Altura: 1980 mm +/- 30 mm; Tolerâncias para camada de tinta: mínimo 40 micrometros /máximo 100 micrometros.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Corpo, divisórias e portas em chapa 22 (0,75mm); Piso dos compartimentos em chapa 20 (0,90mm); Pés em chapa 16 (1,50mm); Dobradiças em chapa internas não visíveis na parte exterior do móvel no mínimo 75mm de altura 14 (1,9mm), duas unidades por porta. Porta-etiquetas estampado ou sobreposto, sendo este último exclusivamente de liga metálica não ferrosa cromado. Pintura em tinta em pó hibrida epóxi/ poliéster, eletrostática brilhante, polimerizada em estufa, espessura mínima de 40 micrometros na cor cinza.</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GARANTIA:</w:t>
            </w:r>
            <w:r>
              <w:rPr>
                <w:rFonts w:ascii="Arial" w:eastAsia="Arial" w:hAnsi="Arial" w:cs="Arial"/>
                <w:color w:val="000000"/>
              </w:rPr>
              <w:t xml:space="preserve"> Mínima de três anos a partir da data de entrega, contra defeitos de fabricação e oxidação.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593,34</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593,34</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22</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u w:val="single"/>
              </w:rPr>
              <w:t>73304 – Cadeira Fixa</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Cadeira individual empilhável com assento e encosto em polipropileno injetado, montados sobre estrutura tubular de aço, para uso adulto.</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DIMENSÕES E TOLERÂNCIAS: </w:t>
            </w:r>
            <w:r>
              <w:rPr>
                <w:rFonts w:ascii="Arial" w:eastAsia="Arial" w:hAnsi="Arial" w:cs="Arial"/>
                <w:color w:val="000000"/>
              </w:rPr>
              <w:t>Largura do assento: 480 mm +/- 30 mm; Profundidade do assento: 430 mm +/- 30 mm; Altura do assento: 440 mm +/- 10 mm; Largura do encosto: 430 mm +/- 30 mm; Extensão vertical do encosto: 250 mm +/- 30 mm.</w:t>
            </w:r>
          </w:p>
          <w:p w:rsidR="00B83B18" w:rsidRDefault="00157DB1">
            <w:pPr>
              <w:pStyle w:val="Normal1"/>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Assento e encosto em polipropileno copolímero virgem, isento de cargas minerais, injetados, na cor azul; Estrutura em tubo de aço carbono laminado a frio, com costura, diâmetro de 20,7mm, em chapa 14 (1,9mm). Fixação do assento e encosto injetados à estrutura através de rebites de “repuxo”, diâmetro de 4,8 mm, comprimento 12mm.· Sapatas em polipropileno copolímero virgem, isento de cargas minerais, injetadas na cor azul, fixadas à estrutura através de encaixe e pino expansor. Nas partes metálicas deve ser aplicado tratamento antiferruginoso que assegure resistência à corrosão em câmara de névoa salina de no mínimo 300 horas. O grau de enferrujamento deve ser de Ri0 e o grau de empolamento deve ser de d0 /t0. Pintura dos elementos metálicos em tinta em pó híbrida Epóxi / Poliéster, eletrostática, brilhante, polimerizada em estufa, espessura mínima 40 micrometros, na cor cinza.</w:t>
            </w:r>
          </w:p>
          <w:p w:rsidR="00B83B18" w:rsidRDefault="00157DB1">
            <w:pPr>
              <w:pStyle w:val="Normal1"/>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b/>
                <w:color w:val="000000"/>
              </w:rPr>
              <w:t>GARANTIA:</w:t>
            </w:r>
            <w:r>
              <w:rPr>
                <w:rFonts w:ascii="Arial" w:eastAsia="Arial" w:hAnsi="Arial" w:cs="Arial"/>
                <w:color w:val="000000"/>
              </w:rPr>
              <w:t xml:space="preserve"> Mínima de dois anos a partir da data de entrega, contra defeitos de fabricação.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4</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72,83</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line="240" w:lineRule="auto"/>
              <w:jc w:val="center"/>
              <w:rPr>
                <w:rFonts w:ascii="Arial" w:eastAsia="Arial" w:hAnsi="Arial" w:cs="Arial"/>
                <w:color w:val="000000"/>
              </w:rPr>
            </w:pPr>
            <w:r>
              <w:rPr>
                <w:rFonts w:ascii="Arial" w:eastAsia="Arial" w:hAnsi="Arial" w:cs="Arial"/>
                <w:color w:val="000000"/>
              </w:rPr>
              <w:t>291,32</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rPr>
                <w:rFonts w:ascii="Arial" w:eastAsia="Arial" w:hAnsi="Arial" w:cs="Arial"/>
                <w:color w:val="000000"/>
              </w:rPr>
            </w:pPr>
            <w:r>
              <w:rPr>
                <w:rFonts w:ascii="Arial" w:eastAsia="Arial" w:hAnsi="Arial" w:cs="Arial"/>
              </w:rPr>
              <w:t>23</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73301 – Mesa para Refeição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Mesa de reunião com tampo redondo em MDF revestido de laminado melamínico, montada sobre coluna central dotada de quatro pés.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E TOLERÂNCIAS DA MESA: </w:t>
            </w:r>
            <w:r>
              <w:rPr>
                <w:rFonts w:ascii="Arial" w:eastAsia="Arial" w:hAnsi="Arial" w:cs="Arial"/>
                <w:color w:val="000000"/>
              </w:rPr>
              <w:t>Diâmetro do tampo: 1000 mm +/- 10 mm; Altura: 750 mm +/- 5 mm; Para acomodação de pessoas em cadeira de rodas (PCR) e atendimento às exigências da ABNT NBR 9050 a mesa deve possuir altura livre sob o tampo: mínima de 730 mm; Espessura do tampo: 25,8 mm +/- 0,6 mm; Tolerâncias dimensionais para tubos conforme ABNT NBR 6591; Tolerâncias para camada de tinta: mínimo 40 micrometros /máximo 100 micrometros.</w:t>
            </w:r>
          </w:p>
          <w:p w:rsidR="00B83B18" w:rsidRPr="00A41341" w:rsidRDefault="00157DB1">
            <w:pPr>
              <w:pStyle w:val="Normal1"/>
              <w:pBdr>
                <w:top w:val="nil"/>
                <w:left w:val="nil"/>
                <w:bottom w:val="nil"/>
                <w:right w:val="nil"/>
                <w:between w:val="nil"/>
              </w:pBdr>
              <w:spacing w:after="0"/>
              <w:ind w:hanging="2"/>
              <w:jc w:val="both"/>
              <w:rPr>
                <w:rFonts w:ascii="Arial" w:eastAsia="Arial" w:hAnsi="Arial" w:cs="Arial"/>
                <w:color w:val="000000"/>
                <w:sz w:val="18"/>
                <w:szCs w:val="18"/>
              </w:rPr>
            </w:pPr>
            <w:r w:rsidRPr="00A41341">
              <w:rPr>
                <w:rFonts w:ascii="Arial" w:eastAsia="Arial" w:hAnsi="Arial" w:cs="Arial"/>
                <w:b/>
                <w:color w:val="000000"/>
                <w:sz w:val="18"/>
                <w:szCs w:val="18"/>
              </w:rPr>
              <w:t xml:space="preserve">CARACTERÍSTICAS: </w:t>
            </w:r>
            <w:r w:rsidRPr="00A41341">
              <w:rPr>
                <w:rFonts w:ascii="Arial" w:eastAsia="Arial" w:hAnsi="Arial" w:cs="Arial"/>
                <w:color w:val="000000"/>
                <w:sz w:val="18"/>
                <w:szCs w:val="18"/>
              </w:rPr>
              <w:t>Tampo em MDF, com espessura de 25 mm, revestido na face inferior com laminado melamínico de baixa pressão (Bp), e na face superior com laminado melamínico de alta pressão, de 0,8 mm de espessura, cor cinza, acabamento texturizado. Bordos encabeçados com perfil extrudado maciço de 180º, na cor cinza, com a mesma tonalidade do laminado do tampo, admitindo-se pequenas variaçõesdecorrentes das características de cada material (brilho, textura). O perfil deve ser encaixado e fixado com adesivo ao tampo, e ser nivelado com as suas superfícies. Estrutura constituída de: Suporte de sustentação do tampo, confeccionado em tubo de aço laminado a frio, com costura, perfil retangular de 30 x 50 mm, com espessura de chapa mínima de 1,5 mm; Coluna central fabricada com tubo de aço laminado a frio, com costura, com diâmetro de 3” (polegadas), com espessura de chapa mínima de 1,5 mm; Pés em número de quatro, confeccionados em tubo de aço laminado a frio, com costura, perfil retangular de 30 x 50 mm, com espessura de chapa mínima de 1,5mm. Fixação do tampo à estrutura através de parafusos de rosca métrica M6 com buchas metálicas. Sapatas reguláveis metálicas, rosca M6, com partes em contato com o piso em plástico injetado. Terminações de tubos em plástico injetado, na cor preta, fixadas através de encaixe. Estas não devem poder ser retiradas sem o uso de ferramentas. Peças injetadas não devem apresentar rebarbas, falhas de injeção ou partes cortantes. Acabamento das partes metálicas em pintura em pó, brilhante, na cor cinza. Todos os encontros de tubos ou uniões de partes metálicas devem receber solda em toda a extensão da união.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sidRPr="00A41341">
              <w:rPr>
                <w:rFonts w:ascii="Arial" w:eastAsia="Arial" w:hAnsi="Arial" w:cs="Arial"/>
                <w:b/>
                <w:color w:val="000000"/>
                <w:sz w:val="18"/>
                <w:szCs w:val="18"/>
              </w:rPr>
              <w:t xml:space="preserve">GARANTIA: </w:t>
            </w:r>
            <w:r w:rsidRPr="00A41341">
              <w:rPr>
                <w:rFonts w:ascii="Arial" w:eastAsia="Arial" w:hAnsi="Arial" w:cs="Arial"/>
                <w:color w:val="000000"/>
                <w:sz w:val="18"/>
                <w:szCs w:val="18"/>
              </w:rPr>
              <w:t>Mínima de dois anos contra defeitos de fabricação a partir da data de entrega, oxidação das partes metálicas e desgaste ou desprendimento de componentes.</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361,13</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361,13</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24</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73333 – FOGÃO LINHA BRANCA 4 QUEIMADORES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DESCRIÇÃO:</w:t>
            </w:r>
            <w:r>
              <w:rPr>
                <w:rFonts w:ascii="Arial" w:eastAsia="Arial" w:hAnsi="Arial" w:cs="Arial"/>
                <w:color w:val="000000"/>
              </w:rPr>
              <w:t xml:space="preserve"> Fogão de piso de quatro queimadores com um forno, alimentado por GLP (gás liquefeito de petróleo) ou gás natural.</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BÁSICAS E CAPACIDADE: </w:t>
            </w:r>
            <w:r>
              <w:rPr>
                <w:rFonts w:ascii="Arial" w:eastAsia="Arial" w:hAnsi="Arial" w:cs="Arial"/>
                <w:color w:val="000000"/>
              </w:rPr>
              <w:t>Largura máxima: 600 mm; Capacidade mínima do forno: 50 litros.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CARACTERÍSTICAS DO FOGÃO:</w:t>
            </w:r>
            <w:r>
              <w:rPr>
                <w:rFonts w:ascii="Arial" w:eastAsia="Arial" w:hAnsi="Arial" w:cs="Arial"/>
                <w:color w:val="000000"/>
              </w:rPr>
              <w:t xml:space="preserve"> Mesa em aço inox. Acendimento automático da mesa. Funções de timer sonoro e relógio. Sapatas niveladoras reguláveis. Botões de controle com limites intransponíveis nas posições aberto e fechado, assim como identificação de intensidade. Cada queimador deverá ser dotado de botão de controle individual. Todos os controles deverão estar identificados. Voltagem: 110V e 220V, conforme demanda. Cordão de alimentação (rabicho) certificado pelo INMETRO, com indicação da voltagem. Indicação da tensão (voltagem) no cordão de alimentação (rabicho) do aparelho.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CARACTERÍSTICAS DO FORNO:</w:t>
            </w:r>
            <w:r>
              <w:rPr>
                <w:rFonts w:ascii="Arial" w:eastAsia="Arial" w:hAnsi="Arial" w:cs="Arial"/>
                <w:color w:val="000000"/>
              </w:rPr>
              <w:t xml:space="preserve"> Ascendimento automático. Com mínimo duas prateleiras, sendo pelo menos uma delas deslizante. Com grill. Deverá vir com a lâmpada para iluminação interna. Sistema de segurança para ascendimento e/ou válvula de segurança, que impeça a saída de gás caso a chama se apague. Recobrimento especial das paredes internas que evite acúmulo de gorduras e facilite a limpeza (sistema “autolimpante” ou similar). Porta com visor em vidro, com eixo de abertura horizontal, dobradiças reforçadas com mola e puxador metálico de modo que a porta possa permanecer aberta sem a aplicação de força e fechar com facilidade. Piso em aço carbono esmaltado com orifício(s) de visualização das chamas.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498,39</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498,39</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25</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73332 – FOGÃO COMERCIAL 6 QUEIMADORES COM 1 FORNO</w:t>
            </w:r>
          </w:p>
          <w:p w:rsidR="00B83B18" w:rsidRPr="001A6E1F" w:rsidRDefault="00157DB1">
            <w:pPr>
              <w:pStyle w:val="Normal1"/>
              <w:pBdr>
                <w:top w:val="nil"/>
                <w:left w:val="nil"/>
                <w:bottom w:val="nil"/>
                <w:right w:val="nil"/>
                <w:between w:val="nil"/>
              </w:pBdr>
              <w:spacing w:after="0"/>
              <w:ind w:hanging="2"/>
              <w:jc w:val="both"/>
              <w:rPr>
                <w:rFonts w:ascii="Arial" w:eastAsia="Arial" w:hAnsi="Arial" w:cs="Arial"/>
                <w:color w:val="000000"/>
                <w:sz w:val="14"/>
                <w:szCs w:val="14"/>
              </w:rPr>
            </w:pPr>
            <w:r w:rsidRPr="001A6E1F">
              <w:rPr>
                <w:rFonts w:ascii="Arial" w:eastAsia="Arial" w:hAnsi="Arial" w:cs="Arial"/>
                <w:b/>
                <w:color w:val="000000"/>
                <w:sz w:val="14"/>
                <w:szCs w:val="14"/>
              </w:rPr>
              <w:t>DESCRIÇÃO:</w:t>
            </w:r>
            <w:r w:rsidRPr="001A6E1F">
              <w:rPr>
                <w:rFonts w:ascii="Arial" w:eastAsia="Arial" w:hAnsi="Arial" w:cs="Arial"/>
                <w:color w:val="000000"/>
                <w:sz w:val="14"/>
                <w:szCs w:val="14"/>
              </w:rPr>
              <w:t xml:space="preserve"> Fogão comercial central de seis queimadores com um forno, alimentado por GLP (gás liquefeito de petróleo) ou gás natural.</w:t>
            </w:r>
          </w:p>
          <w:p w:rsidR="00B83B18" w:rsidRPr="001A6E1F" w:rsidRDefault="00157DB1">
            <w:pPr>
              <w:pStyle w:val="Normal1"/>
              <w:pBdr>
                <w:top w:val="nil"/>
                <w:left w:val="nil"/>
                <w:bottom w:val="nil"/>
                <w:right w:val="nil"/>
                <w:between w:val="nil"/>
              </w:pBdr>
              <w:spacing w:after="0"/>
              <w:ind w:hanging="2"/>
              <w:jc w:val="both"/>
              <w:rPr>
                <w:rFonts w:ascii="Arial" w:eastAsia="Arial" w:hAnsi="Arial" w:cs="Arial"/>
                <w:color w:val="000000"/>
                <w:sz w:val="14"/>
                <w:szCs w:val="14"/>
              </w:rPr>
            </w:pPr>
            <w:r w:rsidRPr="001A6E1F">
              <w:rPr>
                <w:rFonts w:ascii="Arial" w:eastAsia="Arial" w:hAnsi="Arial" w:cs="Arial"/>
                <w:b/>
                <w:color w:val="000000"/>
                <w:sz w:val="14"/>
                <w:szCs w:val="14"/>
              </w:rPr>
              <w:t>DIMENSÕES BÁSICAS FOGÃO:</w:t>
            </w:r>
            <w:r w:rsidRPr="001A6E1F">
              <w:rPr>
                <w:rFonts w:ascii="Arial" w:eastAsia="Arial" w:hAnsi="Arial" w:cs="Arial"/>
                <w:color w:val="000000"/>
                <w:sz w:val="14"/>
                <w:szCs w:val="14"/>
              </w:rPr>
              <w:t xml:space="preserve"> Largura máxima: 1200 mm; Profundidade máxima*: 850 mm; Grelhas mínimo: 300 mm x 300 mm; Obs.: O design das grelhas deve garantir a possibilidade de apoio adequado de panelas com diâmetro a partir de 300 mm; Diâmetro do queimador tipo cachimbo: 90mm +/- 10mm; Diâmetro do queimador tipo coroa: 180mm +/- 10 mm. PRESSÃO DE TRABALHO PREVISTA: 2,0 KPa (quilopascal) no caso de gás natural;  2,8 kPa (quilopascal) no caso de GLP.</w:t>
            </w:r>
          </w:p>
          <w:p w:rsidR="00B83B18" w:rsidRPr="001A6E1F" w:rsidRDefault="00157DB1">
            <w:pPr>
              <w:pStyle w:val="Normal1"/>
              <w:pBdr>
                <w:top w:val="nil"/>
                <w:left w:val="nil"/>
                <w:bottom w:val="nil"/>
                <w:right w:val="nil"/>
                <w:between w:val="nil"/>
              </w:pBdr>
              <w:spacing w:after="0"/>
              <w:ind w:hanging="2"/>
              <w:jc w:val="both"/>
              <w:rPr>
                <w:rFonts w:ascii="Arial" w:eastAsia="Arial" w:hAnsi="Arial" w:cs="Arial"/>
                <w:color w:val="000000"/>
                <w:sz w:val="14"/>
                <w:szCs w:val="14"/>
              </w:rPr>
            </w:pPr>
            <w:r w:rsidRPr="001A6E1F">
              <w:rPr>
                <w:rFonts w:ascii="Arial" w:eastAsia="Arial" w:hAnsi="Arial" w:cs="Arial"/>
                <w:b/>
                <w:color w:val="000000"/>
                <w:sz w:val="14"/>
                <w:szCs w:val="14"/>
              </w:rPr>
              <w:t>CARACTERÍSTICAS:</w:t>
            </w:r>
            <w:r w:rsidRPr="001A6E1F">
              <w:rPr>
                <w:rFonts w:ascii="Arial" w:eastAsia="Arial" w:hAnsi="Arial" w:cs="Arial"/>
                <w:color w:val="000000"/>
                <w:sz w:val="14"/>
                <w:szCs w:val="14"/>
              </w:rPr>
              <w:t xml:space="preserve"> Fogão comercial central de seis queimadores (bocas). Com um forno e torneiras de controle no lado frontal, fixada em tubo de alimentação (gambiarra).</w:t>
            </w:r>
          </w:p>
          <w:p w:rsidR="00B83B18" w:rsidRPr="001A6E1F" w:rsidRDefault="00157DB1">
            <w:pPr>
              <w:pStyle w:val="Normal1"/>
              <w:pBdr>
                <w:top w:val="nil"/>
                <w:left w:val="nil"/>
                <w:bottom w:val="nil"/>
                <w:right w:val="nil"/>
                <w:between w:val="nil"/>
              </w:pBdr>
              <w:spacing w:after="0"/>
              <w:ind w:hanging="2"/>
              <w:jc w:val="both"/>
              <w:rPr>
                <w:rFonts w:ascii="Arial" w:eastAsia="Arial" w:hAnsi="Arial" w:cs="Arial"/>
                <w:color w:val="000000"/>
                <w:sz w:val="14"/>
                <w:szCs w:val="14"/>
              </w:rPr>
            </w:pPr>
            <w:r w:rsidRPr="001A6E1F">
              <w:rPr>
                <w:rFonts w:ascii="Arial" w:eastAsia="Arial" w:hAnsi="Arial" w:cs="Arial"/>
                <w:color w:val="000000"/>
                <w:sz w:val="14"/>
                <w:szCs w:val="14"/>
              </w:rPr>
              <w:t>Alimentado por GLP (gás liquefeito de petróleo) ou gás natural (segundo demanda). O fogão deve possuir identificação do tipo de alimentação, gravada de forma indelével, em local visível junto à conexão com a rede de gás, através de uma das seguintes expressões: “UTILIZAR GÁS NATURAL” ou “UTILIZAR GLP”. Com queimadores dotados de dispositivo “supervisor de chama”. Quatro pés em perfil “L” de aço inox, de abas iguais de 1 1/2” x 1/8” de espessura. Sapatas reguláveis constituídas de base metálica e ponteira maciça de material polimérico, fixadas de modo que o equipamento fique a aproximadamente 50 mm do piso. Quadro inferior composto por travessas em perfil “U” de aço inox, em chapa 16 (1,50 mm) com 60 mm de altura e dobras estruturais, soldadas entre si, formando um quadro rígido fixado aos pés através de parafusos e porcas de aço inox. Quadro superior composto por travessas em perfil “U” de aço inox em chapa 18 (1,25mm), tendo as travessas longitudinais 60 mm de altura e as transversais 180 mm de altura, soldadas entre si, formando um quadro rígido fixado aos pés através de parafusos e porcas de aço inox. As travessas transversais constituem-se no painel de fechamento lateral do fogão. Tampo (tempre) constituído em chapa de aço inox, chapa 14 (1,90mm), obtida através de corte a laser, em uma peça única, onde se encaixam as grelhas em número de seis. Reforços estruturais do tampo em aço inox, constituídos por perfil “L” em chapa 14 (1,90 mm), de abas iguais de 1 1/4” x 1/16” de espessura, fixados por solda a ponto na forma de “V” ao longo da superfície inferior do tampo. Os reforços devem ser aplicados no perímetro do tampo, bem como em suas divisões internas. Fixação do tampo aos pés, através de quatro cantoneiras de aço inox soldadas à face inferior do tampo e fixadas aos pés através de parafusos e porcas de aço inox. Conjunto de apoio dos queimadores em aço inox, com 40 mm de largura e 1/8” de espessura, com furação para encaixe. Bandejas coletoras em aço inox, chapa 20 (0,90 mm) com puxador desenvolvido na própria peça. Conjunto de guias corrediças em aço inox para as bandejas coletoras, chapa 18 (1,25 mm). Grade inferior em aço inox para panelas, constituídos por perfil “U” em chapa 20 (0,90 mm), com 70 mm de largura, e espaçamento máximo de 130 mm. Grelhas de ferro fundido para apoio de panelas, removíveis, em número de seis. Apoio e fixação do forno através de cantoneiras de 1/4” x 1/8” e de parafusos auto atarraxantes de aço inox. Tubo de distribuição em aço inox com diâmetro interno de 1”, fixado ao fogão por meio de 4 suportes em ferro fundido, fixados à estrutura através de parafusos sextavados e porcas em aço inox. O tubo de distribuição deverá ser instalado na parte frontal do fogão e a entrada do gás se fará através de conexão tipo “L” (cotovelo), de 1”, com redução para 1/2”, situada no ponto médio da lateral do fogão. Ao cotovelo deverá ser acoplado um niple duplo de 1/2” que por sua vez, deverá ser conectado ao terminal de acoplamento quando da instalação do fogão. Alimentação do fogão através de terminal de acoplamento em tubo metálico flexível para condução de gases conforme ABNT NBR 14177 - Tubo flexível metálico para instalações de gás combustível de baixa pressão. Fogão e fornos com estrutura nas laterais e atrás em chapa em inox 304. Três queimadores duplos, compostos de queimador tipo “cachimbo” de 300g/hora conjugado com queimador tipo “coroa” de 300g/h, perfazendo por boca, a capacidade de 600g/hora de GLP, dotados de espalhadores de chamas. E três queimadores simples, compostos de queimador tipo “coroa” de 300g/h. Queimador do forno tubular em forma de “U”, com diâmetro de 1”, e capacidade de queima de 800g/h. Torneiras de controle tipo industrial, 3/8” x 3/8” reforçadas, fixadas e alimentadas pela gambiarra. Cada queimador deverá ser dotado de torneira individual. Os queimadores conjugados devem possuir duas torneiras de controle. Todas as torneiras deverão ter limites intransponíveis nas posições aberto e fechado, assim como identificação de intensidade das chamas. Torneira do forno deve possuir identificação diferenciada para fácil localização, além da identificação para controle de temperatura. Bicos injetores de rosca grossa. Reguladores de entrada de ar fixados a cada injetor. Os queimadores do fogão e do forno devem possuir um dispositivo “supervisor de chama” que mantém aberto o fornecimento de gás para o queimador e fecha automaticamente o fornecimento caso haja a extinção acidental da chama. O dispositivo “supervisor de chama” deve ser fabricado de acordo com a norma técnica ABNT NBR 15076 - Dispositivo supervisor de chama para aparelhos que utilizam gás como combustível.</w:t>
            </w:r>
          </w:p>
          <w:p w:rsidR="00B83B18" w:rsidRDefault="00B83B18">
            <w:pPr>
              <w:pStyle w:val="Normal1"/>
              <w:pBdr>
                <w:top w:val="nil"/>
                <w:left w:val="nil"/>
                <w:bottom w:val="nil"/>
                <w:right w:val="nil"/>
                <w:between w:val="nil"/>
              </w:pBdr>
              <w:spacing w:after="0"/>
              <w:ind w:hanging="2"/>
              <w:jc w:val="both"/>
              <w:rPr>
                <w:rFonts w:ascii="Arial" w:eastAsia="Arial" w:hAnsi="Arial" w:cs="Arial"/>
                <w:color w:val="000000"/>
              </w:rPr>
            </w:pP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1.170,60</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1.170,60</w:t>
            </w:r>
          </w:p>
        </w:tc>
      </w:tr>
      <w:tr w:rsidR="00A41341" w:rsidTr="00DB0791">
        <w:trPr>
          <w:cantSplit/>
          <w:tblHeader/>
        </w:trPr>
        <w:tc>
          <w:tcPr>
            <w:tcW w:w="623" w:type="dxa"/>
            <w:tcBorders>
              <w:left w:val="single" w:sz="4" w:space="0" w:color="000000"/>
              <w:bottom w:val="single" w:sz="4" w:space="0" w:color="000000"/>
            </w:tcBorders>
          </w:tcPr>
          <w:p w:rsidR="00A41341" w:rsidRDefault="00A41341" w:rsidP="00E53615">
            <w:pPr>
              <w:pStyle w:val="Normal1"/>
              <w:pBdr>
                <w:top w:val="nil"/>
                <w:left w:val="nil"/>
                <w:bottom w:val="nil"/>
                <w:right w:val="nil"/>
                <w:between w:val="nil"/>
              </w:pBdr>
              <w:spacing w:after="0"/>
              <w:ind w:hanging="2"/>
              <w:jc w:val="center"/>
              <w:rPr>
                <w:rFonts w:ascii="Arial" w:eastAsia="Arial" w:hAnsi="Arial" w:cs="Arial"/>
              </w:rPr>
            </w:pPr>
          </w:p>
        </w:tc>
        <w:tc>
          <w:tcPr>
            <w:tcW w:w="5065" w:type="dxa"/>
            <w:tcBorders>
              <w:left w:val="single" w:sz="4" w:space="0" w:color="000000"/>
              <w:bottom w:val="single" w:sz="4" w:space="0" w:color="000000"/>
            </w:tcBorders>
          </w:tcPr>
          <w:p w:rsidR="00B41FAE" w:rsidRPr="00B41FAE" w:rsidRDefault="00B41FAE" w:rsidP="00B41FAE">
            <w:pPr>
              <w:pStyle w:val="Normal1"/>
              <w:pBdr>
                <w:top w:val="nil"/>
                <w:left w:val="nil"/>
                <w:bottom w:val="nil"/>
                <w:right w:val="nil"/>
                <w:between w:val="nil"/>
              </w:pBdr>
              <w:spacing w:after="0"/>
              <w:ind w:hanging="2"/>
              <w:jc w:val="both"/>
              <w:rPr>
                <w:rFonts w:ascii="Arial" w:eastAsia="Arial" w:hAnsi="Arial" w:cs="Arial"/>
                <w:color w:val="000000"/>
                <w:sz w:val="16"/>
                <w:szCs w:val="16"/>
              </w:rPr>
            </w:pPr>
            <w:r w:rsidRPr="00B41FAE">
              <w:rPr>
                <w:rFonts w:ascii="Arial" w:eastAsia="Arial" w:hAnsi="Arial" w:cs="Arial"/>
                <w:b/>
                <w:color w:val="000000"/>
                <w:sz w:val="16"/>
                <w:szCs w:val="16"/>
              </w:rPr>
              <w:t xml:space="preserve">DIMENSÕES DO FORNO: </w:t>
            </w:r>
            <w:r w:rsidRPr="00B41FAE">
              <w:rPr>
                <w:rFonts w:ascii="Arial" w:eastAsia="Arial" w:hAnsi="Arial" w:cs="Arial"/>
                <w:color w:val="000000"/>
                <w:sz w:val="16"/>
                <w:szCs w:val="16"/>
              </w:rPr>
              <w:t>Profundidade máxima: 580 mm; Largura máxima: 540 mm; Altura máxima: 300 mm.</w:t>
            </w:r>
          </w:p>
          <w:p w:rsidR="00B41FAE" w:rsidRPr="00B41FAE" w:rsidRDefault="00B41FAE" w:rsidP="00B41FAE">
            <w:pPr>
              <w:pStyle w:val="Normal1"/>
              <w:pBdr>
                <w:top w:val="nil"/>
                <w:left w:val="nil"/>
                <w:bottom w:val="nil"/>
                <w:right w:val="nil"/>
                <w:between w:val="nil"/>
              </w:pBdr>
              <w:spacing w:after="0"/>
              <w:ind w:hanging="2"/>
              <w:jc w:val="both"/>
              <w:rPr>
                <w:rFonts w:ascii="Arial" w:eastAsia="Arial" w:hAnsi="Arial" w:cs="Arial"/>
                <w:color w:val="000000"/>
                <w:sz w:val="16"/>
                <w:szCs w:val="16"/>
              </w:rPr>
            </w:pPr>
            <w:r w:rsidRPr="00B41FAE">
              <w:rPr>
                <w:rFonts w:ascii="Arial" w:eastAsia="Arial" w:hAnsi="Arial" w:cs="Arial"/>
                <w:b/>
                <w:color w:val="000000"/>
                <w:sz w:val="16"/>
                <w:szCs w:val="16"/>
              </w:rPr>
              <w:t>CARACTERÍSTICAS:</w:t>
            </w:r>
            <w:r w:rsidRPr="00B41FAE">
              <w:rPr>
                <w:rFonts w:ascii="Arial" w:eastAsia="Arial" w:hAnsi="Arial" w:cs="Arial"/>
                <w:color w:val="000000"/>
                <w:sz w:val="16"/>
                <w:szCs w:val="16"/>
              </w:rPr>
              <w:t xml:space="preserve"> Paredes e teto confeccionados em chapa de aço inox, duplos, sendo a face interna confeccionada em chapa 20 (0,90mm) e a face externa em chapa 18 (1,25mm). Isolamento entre elas de lã de vidro ou de rocha com espessura mínima de 60 mm edensidade mínima 64 Kg/m3. Corpo da porta em chapa de aço inox, dupla, com isolamento entre as chapas de lã de vidro ou de rocha com espessura mínima de 60 mm e densidade mínima 64 Kg/m3. Eixo de abertura da porta horizontal, dobradiças reforçadas com mola e puxador plástico. Obs.: A porta deve possuir dispositivo que a mantenha aberta sem a aplicação de força ou fechada de forma hermética. Piso em placa de ferro fundido, bipartido e removível, com orifício de visualização das chamas. Alternativamente, o piso pode ser fabricado em chapa de aço carbono, esmaltada a fogo. Espessura mínima da chapa de 5 mm. Duas (2) bandejas corrediças em arame de aço inox, com perfil de seção circular Ø=1/4”. Distância máxima de 50 mm entre arames. </w:t>
            </w:r>
            <w:r w:rsidRPr="00B41FAE">
              <w:rPr>
                <w:rFonts w:ascii="Arial" w:eastAsia="Arial" w:hAnsi="Arial" w:cs="Arial"/>
                <w:b/>
                <w:color w:val="000000"/>
                <w:sz w:val="16"/>
                <w:szCs w:val="16"/>
              </w:rPr>
              <w:t xml:space="preserve">ACESSÓRIOS: </w:t>
            </w:r>
            <w:r w:rsidRPr="00B41FAE">
              <w:rPr>
                <w:rFonts w:ascii="Arial" w:eastAsia="Arial" w:hAnsi="Arial" w:cs="Arial"/>
                <w:color w:val="000000"/>
                <w:sz w:val="16"/>
                <w:szCs w:val="16"/>
              </w:rPr>
              <w:t>Uma chapa bifeteira de sobrepor lisa de ferro fundido, dotada de duas alças com cabos no mesmo material e canal rebaixado para drenagem. Dimensões mínimas: 400 mm x 400 mm +/- 5 mm.</w:t>
            </w:r>
          </w:p>
          <w:p w:rsidR="00B41FAE" w:rsidRPr="00B41FAE" w:rsidRDefault="00B41FAE" w:rsidP="00B41FAE">
            <w:pPr>
              <w:pStyle w:val="Normal1"/>
              <w:pBdr>
                <w:top w:val="nil"/>
                <w:left w:val="nil"/>
                <w:bottom w:val="nil"/>
                <w:right w:val="nil"/>
                <w:between w:val="nil"/>
              </w:pBdr>
              <w:spacing w:after="0"/>
              <w:ind w:hanging="2"/>
              <w:jc w:val="both"/>
              <w:rPr>
                <w:rFonts w:ascii="Arial" w:eastAsia="Arial" w:hAnsi="Arial" w:cs="Arial"/>
                <w:color w:val="000000"/>
                <w:sz w:val="16"/>
                <w:szCs w:val="16"/>
              </w:rPr>
            </w:pPr>
            <w:r w:rsidRPr="00B41FAE">
              <w:rPr>
                <w:rFonts w:ascii="Arial" w:eastAsia="Arial" w:hAnsi="Arial" w:cs="Arial"/>
                <w:b/>
                <w:color w:val="000000"/>
                <w:sz w:val="16"/>
                <w:szCs w:val="16"/>
              </w:rPr>
              <w:t>GARANTIA:</w:t>
            </w:r>
            <w:r w:rsidRPr="00B41FAE">
              <w:rPr>
                <w:rFonts w:ascii="Arial" w:eastAsia="Arial" w:hAnsi="Arial" w:cs="Arial"/>
                <w:color w:val="000000"/>
                <w:sz w:val="16"/>
                <w:szCs w:val="16"/>
              </w:rPr>
              <w:t xml:space="preserve"> Mínima de cinco anos a partir da data da entrega, de cobertura integral do equipamento. O fabricante/contratado é obrigado a dar assistência técnica gratuita na sua rede credenciada de assistência, durante o período da garantia, substituindo as peças com defeito.</w:t>
            </w:r>
          </w:p>
          <w:p w:rsidR="00A41341" w:rsidRPr="00A41341" w:rsidRDefault="00A41341" w:rsidP="00B41FAE">
            <w:pPr>
              <w:pStyle w:val="Normal1"/>
              <w:pBdr>
                <w:top w:val="nil"/>
                <w:left w:val="nil"/>
                <w:bottom w:val="nil"/>
                <w:right w:val="nil"/>
                <w:between w:val="nil"/>
              </w:pBdr>
              <w:spacing w:after="0"/>
              <w:ind w:hanging="2"/>
              <w:jc w:val="both"/>
              <w:rPr>
                <w:rFonts w:ascii="Arial" w:eastAsia="Arial" w:hAnsi="Arial" w:cs="Arial"/>
                <w:b/>
                <w:color w:val="000000"/>
                <w:sz w:val="12"/>
                <w:szCs w:val="12"/>
              </w:rPr>
            </w:pPr>
          </w:p>
        </w:tc>
        <w:tc>
          <w:tcPr>
            <w:tcW w:w="709" w:type="dxa"/>
            <w:tcBorders>
              <w:left w:val="single" w:sz="4" w:space="0" w:color="000000"/>
              <w:bottom w:val="single" w:sz="4" w:space="0" w:color="000000"/>
            </w:tcBorders>
          </w:tcPr>
          <w:p w:rsidR="00A41341" w:rsidRDefault="00A41341">
            <w:pPr>
              <w:pStyle w:val="Normal1"/>
              <w:pBdr>
                <w:top w:val="nil"/>
                <w:left w:val="nil"/>
                <w:bottom w:val="nil"/>
                <w:right w:val="nil"/>
                <w:between w:val="nil"/>
              </w:pBdr>
              <w:spacing w:after="0"/>
              <w:ind w:hanging="2"/>
              <w:jc w:val="center"/>
              <w:rPr>
                <w:rFonts w:ascii="Arial" w:eastAsia="Arial" w:hAnsi="Arial" w:cs="Arial"/>
                <w:color w:val="000000"/>
              </w:rPr>
            </w:pPr>
          </w:p>
        </w:tc>
        <w:tc>
          <w:tcPr>
            <w:tcW w:w="620" w:type="dxa"/>
            <w:tcBorders>
              <w:left w:val="single" w:sz="4" w:space="0" w:color="000000"/>
              <w:bottom w:val="single" w:sz="4" w:space="0" w:color="000000"/>
            </w:tcBorders>
          </w:tcPr>
          <w:p w:rsidR="00A41341" w:rsidRDefault="00A41341">
            <w:pPr>
              <w:pStyle w:val="Normal1"/>
              <w:pBdr>
                <w:top w:val="nil"/>
                <w:left w:val="nil"/>
                <w:bottom w:val="nil"/>
                <w:right w:val="nil"/>
                <w:between w:val="nil"/>
              </w:pBdr>
              <w:spacing w:after="0"/>
              <w:ind w:hanging="2"/>
              <w:jc w:val="center"/>
              <w:rPr>
                <w:rFonts w:ascii="Arial" w:eastAsia="Arial" w:hAnsi="Arial" w:cs="Arial"/>
                <w:color w:val="000000"/>
              </w:rPr>
            </w:pPr>
          </w:p>
        </w:tc>
        <w:tc>
          <w:tcPr>
            <w:tcW w:w="1279" w:type="dxa"/>
            <w:tcBorders>
              <w:left w:val="single" w:sz="4" w:space="0" w:color="000000"/>
              <w:bottom w:val="single" w:sz="4" w:space="0" w:color="000000"/>
            </w:tcBorders>
          </w:tcPr>
          <w:p w:rsidR="00A41341" w:rsidRDefault="00A41341">
            <w:pPr>
              <w:pStyle w:val="Normal1"/>
              <w:pBdr>
                <w:top w:val="nil"/>
                <w:left w:val="nil"/>
                <w:bottom w:val="nil"/>
                <w:right w:val="nil"/>
                <w:between w:val="nil"/>
              </w:pBdr>
              <w:spacing w:after="0"/>
              <w:ind w:hanging="2"/>
              <w:jc w:val="center"/>
              <w:rPr>
                <w:rFonts w:ascii="Arial" w:eastAsia="Arial" w:hAnsi="Arial" w:cs="Arial"/>
              </w:rPr>
            </w:pPr>
          </w:p>
        </w:tc>
        <w:tc>
          <w:tcPr>
            <w:tcW w:w="1724" w:type="dxa"/>
            <w:tcBorders>
              <w:left w:val="single" w:sz="4" w:space="0" w:color="000000"/>
              <w:bottom w:val="single" w:sz="4" w:space="0" w:color="000000"/>
              <w:right w:val="single" w:sz="4" w:space="0" w:color="000000"/>
            </w:tcBorders>
          </w:tcPr>
          <w:p w:rsidR="00A41341" w:rsidRDefault="00A41341">
            <w:pPr>
              <w:pStyle w:val="Normal1"/>
              <w:pBdr>
                <w:top w:val="nil"/>
                <w:left w:val="nil"/>
                <w:bottom w:val="nil"/>
                <w:right w:val="nil"/>
                <w:between w:val="nil"/>
              </w:pBdr>
              <w:spacing w:after="0"/>
              <w:ind w:hanging="2"/>
              <w:jc w:val="center"/>
              <w:rPr>
                <w:rFonts w:ascii="Arial" w:eastAsia="Arial" w:hAnsi="Arial" w:cs="Arial"/>
              </w:rPr>
            </w:pP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26</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u w:val="single"/>
              </w:rPr>
            </w:pPr>
            <w:r>
              <w:rPr>
                <w:rFonts w:ascii="Arial" w:eastAsia="Arial" w:hAnsi="Arial" w:cs="Arial"/>
                <w:b/>
                <w:color w:val="000000"/>
                <w:u w:val="single"/>
              </w:rPr>
              <w:t>73349 - FERRO ELÉTRICO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color w:val="000000"/>
              </w:rPr>
              <w:t>DESCRIÇÃO: Ferro elétrico a seco.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sidRPr="000E67F7">
              <w:rPr>
                <w:rFonts w:ascii="Arial" w:eastAsia="Arial" w:hAnsi="Arial" w:cs="Arial"/>
                <w:b/>
                <w:color w:val="000000"/>
              </w:rPr>
              <w:t>DIMENSÕES:</w:t>
            </w:r>
            <w:r>
              <w:rPr>
                <w:rFonts w:ascii="Arial" w:eastAsia="Arial" w:hAnsi="Arial" w:cs="Arial"/>
                <w:color w:val="000000"/>
              </w:rPr>
              <w:t xml:space="preserve"> Altura máxima: 130 mm; Largura máxima:130 mm; Profundidade máxima: 250 mm.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sidRPr="000E67F7">
              <w:rPr>
                <w:rFonts w:ascii="Arial" w:eastAsia="Arial" w:hAnsi="Arial" w:cs="Arial"/>
                <w:b/>
                <w:color w:val="000000"/>
              </w:rPr>
              <w:t>CARACTERÍSTICAS:</w:t>
            </w:r>
            <w:r>
              <w:rPr>
                <w:rFonts w:ascii="Arial" w:eastAsia="Arial" w:hAnsi="Arial" w:cs="Arial"/>
                <w:color w:val="000000"/>
              </w:rPr>
              <w:t xml:space="preserve"> Controle de temperatura; Cabo anatômico; Indicador de tecidos; Poupa botões; Base em alumínio polido; Corpo em plástico; Dimensionamento e robustez da fiação, plugue e conectores elétricos compatíveis com a corrente de operação; Voltagem: 110V e 220V, conforme demanda; Cordão de alimentação (rabicho) certificado pelo INMETRO, com indicação da 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u w:val="single"/>
              </w:rPr>
            </w:pPr>
            <w:r w:rsidRPr="000E67F7">
              <w:rPr>
                <w:rFonts w:ascii="Arial" w:eastAsia="Arial" w:hAnsi="Arial" w:cs="Arial"/>
                <w:b/>
                <w:color w:val="000000"/>
              </w:rPr>
              <w:t>GARANTIA:</w:t>
            </w:r>
            <w:r>
              <w:rPr>
                <w:rFonts w:ascii="Arial" w:eastAsia="Arial" w:hAnsi="Arial" w:cs="Arial"/>
                <w:color w:val="000000"/>
              </w:rPr>
              <w:t xml:space="preserve"> 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2</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55,19</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110,38</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27</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73335 – ESTERILIZADOR DE MAMADEIRAS PARA MICROONDAS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Esterilizador de mamadeira a vapor, para uso em micro-ondas. Acompanha pinça.</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E CAPACIDADE: </w:t>
            </w:r>
            <w:r>
              <w:rPr>
                <w:rFonts w:ascii="Arial" w:eastAsia="Arial" w:hAnsi="Arial" w:cs="Arial"/>
                <w:color w:val="000000"/>
              </w:rPr>
              <w:t>Altura máxima: 180 mm;  Diâmetro/ largura máxima: 300 mm; Capacidade mínima: 4 mamadeiras.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Base em polipropileno copolímero, dotado de dispositivos internos para acondicionamento de, no mínimo, quatro mamadeiras. Tampa em plástico em polipropileno copolímero, transparente, com clipes e/ou presilhas para fechamento hermético. O esterilizador deve ser construído de modo a proporcionar proteção adequada contra contato acidental com partes quentes (bordas, superfícies), que possam expor o usuário a risco de queimaduras durante a operação. O esterilizador não deve apresentar elementos perfurantes, arestas cortantes ou irregulares que possam vir a causar riscos aos usuários, em utilização normal ou durante a higienização. O produto não deve oferecer risco toxicológico ou eliminar resíduos químicos durantesua utilização.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três meses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84,55</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84,55</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28</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u w:val="single"/>
              </w:rPr>
            </w:pPr>
            <w:r>
              <w:rPr>
                <w:rFonts w:ascii="Arial" w:eastAsia="Arial" w:hAnsi="Arial" w:cs="Arial"/>
                <w:b/>
                <w:color w:val="000000"/>
                <w:u w:val="single"/>
              </w:rPr>
              <w:t>73339 - ESPREMEDOR COMERCIAL DE FRUTAS CÍTRICAS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sidRPr="00A41341">
              <w:rPr>
                <w:rFonts w:ascii="Arial" w:eastAsia="Arial" w:hAnsi="Arial" w:cs="Arial"/>
                <w:b/>
                <w:color w:val="000000"/>
              </w:rPr>
              <w:t>DESCRIÇÃO:</w:t>
            </w:r>
            <w:r>
              <w:rPr>
                <w:rFonts w:ascii="Arial" w:eastAsia="Arial" w:hAnsi="Arial" w:cs="Arial"/>
                <w:color w:val="000000"/>
              </w:rPr>
              <w:t xml:space="preserve"> Espremedor automático de frutas cítricas, comercial, com copo coletor de 1 litro com tampa, um coador/ peneira e dois cones de extração (castanha/ carambola) em tamanhos diferentes, para laranja e limão.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sidRPr="00A41341">
              <w:rPr>
                <w:rFonts w:ascii="Arial" w:eastAsia="Arial" w:hAnsi="Arial" w:cs="Arial"/>
                <w:b/>
                <w:color w:val="000000"/>
              </w:rPr>
              <w:t>DIMENSÕES E CAPACIDADE:</w:t>
            </w:r>
            <w:r>
              <w:rPr>
                <w:rFonts w:ascii="Arial" w:eastAsia="Arial" w:hAnsi="Arial" w:cs="Arial"/>
                <w:color w:val="000000"/>
              </w:rPr>
              <w:t xml:space="preserve"> Altura máxima: 330 mm; Diâmetro/ largura máxima: 300 mm; Capacidade volumétrica mínima: 1 litro.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sidRPr="00A41341">
              <w:rPr>
                <w:rFonts w:ascii="Arial" w:eastAsia="Arial" w:hAnsi="Arial" w:cs="Arial"/>
                <w:b/>
                <w:color w:val="000000"/>
              </w:rPr>
              <w:t>CARACTERÍSTICAS:</w:t>
            </w:r>
            <w:r>
              <w:rPr>
                <w:rFonts w:ascii="Arial" w:eastAsia="Arial" w:hAnsi="Arial" w:cs="Arial"/>
                <w:color w:val="000000"/>
              </w:rPr>
              <w:t xml:space="preserve"> Gabinete (corpo) fabricado em aço inox. Copo superior, em aço inox ou alumínio, desmontável com bica. Copo coletor (jarra), tampa e peneira fabricados em aço inox, alumínio ou plástico. Jogo de cones de extração (carambola/castanha) em poliestireno. Motor de, no mínimo, 1/4 HP. Base antiderrapante. Dimensionamento da fiação, plugue e conectores elétricos compatíveis com a corrente de operação. Voltagem: 110V e 220V, conforme demanda. Cordão de alimentação (rabicho) certificado pelo INMETRO, com indicação da voltagem. Cordão de alimentação com 1,5 m de comprimento, como mínimo.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u w:val="single"/>
              </w:rPr>
            </w:pPr>
            <w:r w:rsidRPr="00A41341">
              <w:rPr>
                <w:rFonts w:ascii="Arial" w:eastAsia="Arial" w:hAnsi="Arial" w:cs="Arial"/>
                <w:b/>
                <w:color w:val="000000"/>
              </w:rPr>
              <w:t>GARANTIA:</w:t>
            </w:r>
            <w:r>
              <w:rPr>
                <w:rFonts w:ascii="Arial" w:eastAsia="Arial" w:hAnsi="Arial" w:cs="Arial"/>
                <w:color w:val="000000"/>
              </w:rPr>
              <w:t xml:space="preserve"> 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Um</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184,96</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184,96</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29</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73344 – CENTRÍFUGA DE FRUTAS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DESCRIÇÃO:</w:t>
            </w:r>
            <w:r>
              <w:rPr>
                <w:rFonts w:ascii="Arial" w:eastAsia="Arial" w:hAnsi="Arial" w:cs="Arial"/>
                <w:color w:val="000000"/>
              </w:rPr>
              <w:t xml:space="preserve"> Centrífuga, modelo doméstico, para extração de sucos de frutas e hortaliças, separando o suco de sementes e bagaço.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DIMENSÕES E CAPACIDADE:</w:t>
            </w:r>
            <w:r>
              <w:rPr>
                <w:rFonts w:ascii="Arial" w:eastAsia="Arial" w:hAnsi="Arial" w:cs="Arial"/>
                <w:color w:val="000000"/>
              </w:rPr>
              <w:t xml:space="preserve"> Diâmetro/ largura máxima: 400 mm; Altura máxima: 440 mm; Profundidade máxima: 450 mm; Volume mínimo do copo coletor: 1,2 litros.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CARACTERÍSTICAS:</w:t>
            </w:r>
            <w:r>
              <w:rPr>
                <w:rFonts w:ascii="Arial" w:eastAsia="Arial" w:hAnsi="Arial" w:cs="Arial"/>
                <w:color w:val="000000"/>
              </w:rPr>
              <w:t xml:space="preserve"> Tubo de alimentação e bocal extra largo em aço inox ou acrílico para absorver frutas e hortaliças inteiras. Filtro em aço inox. Lâminas e peneira em aço inox. Copos coletores (jarras) de suco e bagaço em aço inox ou acrílico. Trava de segurança. Com função pulsar e 2 ajustes de velocidade conforme espessura e textura dos alimentos. Base firme com pés antideslizantes (ventosa). Motor com potência mínima de 700W. Dimensionamento e robustez da fiação, plugue e conectores elétricos compatíveis com a corrente de operação. Voltagem: 110V e 220V, conforme demanda. Cordão de alimentação (rabicho) certificado pelo INMETRO, com indicação da 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GARANTIA</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color w:val="000000"/>
              </w:rPr>
              <w:t>· Mínima de um ano a partir da data da entrega, de cobertura integral do equipamento. O fabricante/contratado é obrigado a dar assistência técnica gratuita na sua rede 150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398,40</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398,40</w:t>
            </w:r>
          </w:p>
        </w:tc>
      </w:tr>
      <w:tr w:rsidR="00B83B18" w:rsidTr="00DB0791">
        <w:trPr>
          <w:cantSplit/>
          <w:trHeight w:val="120"/>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30</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198"/>
              <w:jc w:val="both"/>
              <w:rPr>
                <w:rFonts w:ascii="Arial" w:eastAsia="Arial" w:hAnsi="Arial" w:cs="Arial"/>
                <w:color w:val="000000"/>
                <w:u w:val="single"/>
              </w:rPr>
            </w:pPr>
            <w:r>
              <w:rPr>
                <w:rFonts w:ascii="Arial" w:eastAsia="Arial" w:hAnsi="Arial" w:cs="Arial"/>
                <w:b/>
                <w:color w:val="000000"/>
              </w:rPr>
              <w:t>73350 - CARRO COLETOR DE LIXO 120L DESCRIÇÃO</w:t>
            </w:r>
            <w:r>
              <w:rPr>
                <w:rFonts w:ascii="Arial" w:eastAsia="Arial" w:hAnsi="Arial" w:cs="Arial"/>
                <w:color w:val="000000"/>
              </w:rPr>
              <w:t xml:space="preserve">: Coletores tipo contêineres para área externa com capacidade de 120l/ 50kg, para coleta de resíduos orgânicos e resíduos recicláveis. </w:t>
            </w:r>
            <w:r>
              <w:rPr>
                <w:rFonts w:ascii="Arial" w:eastAsia="Arial" w:hAnsi="Arial" w:cs="Arial"/>
                <w:b/>
                <w:color w:val="000000"/>
              </w:rPr>
              <w:t>DIMENSÕES E CAPACIDADE</w:t>
            </w:r>
            <w:r>
              <w:rPr>
                <w:rFonts w:ascii="Arial" w:eastAsia="Arial" w:hAnsi="Arial" w:cs="Arial"/>
                <w:color w:val="000000"/>
              </w:rPr>
              <w:t xml:space="preserve">: Altura máxima: 950 mm; Largura máxima: 480 mm; Profundidade máxima: 555 mm; Capacidade/ carga: 120l/ 50kg. </w:t>
            </w:r>
            <w:r>
              <w:rPr>
                <w:rFonts w:ascii="Arial" w:eastAsia="Arial" w:hAnsi="Arial" w:cs="Arial"/>
                <w:b/>
                <w:color w:val="000000"/>
              </w:rPr>
              <w:t>CARACTERÍSTICAS</w:t>
            </w:r>
            <w:r>
              <w:rPr>
                <w:rFonts w:ascii="Arial" w:eastAsia="Arial" w:hAnsi="Arial" w:cs="Arial"/>
                <w:color w:val="000000"/>
              </w:rPr>
              <w:t xml:space="preserve">: Corpo e tampa em polietileno de alta densidade, 100% virgem e tecnicamente aditivado para oferecer alta resistência ao impacto e a tração; Aditivação extra com antioxidante e anti UV para os níveis de proteção classe 8 UV – 8,0 que evita o produto desbotar, ressecar ou rachar; Superfícies internas polidas e cantos arredondados; Disponibilidade nas cores: vermelho, verde, amarelo, azul, cinza, conforme normas da CONAMA e adesivados conforme o tipo de lixo; Roda de borracha maciça vulcanizada, com núcleo injetado em polipropileno, com tratamento antifurto incorporado; com medida de 200mm x 2”; Eixo em aço com tratamento anticorrosão; Passível de ser reciclado mecanicamente ao fim de sua vida útil. </w:t>
            </w:r>
            <w:r w:rsidRPr="00A41341">
              <w:rPr>
                <w:rFonts w:ascii="Arial" w:eastAsia="Arial" w:hAnsi="Arial" w:cs="Arial"/>
                <w:b/>
                <w:color w:val="000000"/>
              </w:rPr>
              <w:t>GARANTIA:</w:t>
            </w:r>
            <w:r>
              <w:rPr>
                <w:rFonts w:ascii="Arial" w:eastAsia="Arial" w:hAnsi="Arial" w:cs="Arial"/>
                <w:color w:val="000000"/>
              </w:rPr>
              <w:t xml:space="preserve"> Mínima de um ano a partir da data da entrega, contra defeitos de fabricação.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2</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199,62</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399,24</w:t>
            </w:r>
          </w:p>
        </w:tc>
      </w:tr>
      <w:tr w:rsidR="00B83B18" w:rsidTr="00DB0791">
        <w:trPr>
          <w:cantSplit/>
          <w:trHeight w:val="120"/>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31</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73346 – CAFETEIRA</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DESCRIÇÃO:</w:t>
            </w:r>
            <w:r>
              <w:rPr>
                <w:rFonts w:ascii="Arial" w:eastAsia="Arial" w:hAnsi="Arial" w:cs="Arial"/>
                <w:color w:val="000000"/>
              </w:rPr>
              <w:t xml:space="preserve"> Cafeteira elétrica com jarra térmica.</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DIMENSÕES E CAPACIDADE:</w:t>
            </w:r>
            <w:r>
              <w:rPr>
                <w:rFonts w:ascii="Arial" w:eastAsia="Arial" w:hAnsi="Arial" w:cs="Arial"/>
                <w:color w:val="000000"/>
              </w:rPr>
              <w:t xml:space="preserve"> Altura máxima: 360 mm; Largura máxima: 300 mm; Profundidade máxima: 230 mm; Capacidade mínima do reservatório de água: 1,1l; Capacidade mínima em xícaras: 20 cafezinhos.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CARACTERÍSTICAS:</w:t>
            </w:r>
            <w:r>
              <w:rPr>
                <w:rFonts w:ascii="Arial" w:eastAsia="Arial" w:hAnsi="Arial" w:cs="Arial"/>
                <w:color w:val="000000"/>
              </w:rPr>
              <w:t xml:space="preserve"> Tipo de cafeteira: elétrica; Potência mínima: 700W; Botão liga/ desliga com indicador luminoso; Jarra térmica em inox; Estrutura em plástico; Sistema corta pingo; Indicador do nível de água; Filtro permanente removível; Dimensionamento e robustez da fiação, plugue e conectores elétricos compatíveis com a corrente de operação; Voltagem: 110V e 220V, conforme demanda; Cordão de alimentação (rabicho) certificado pelo INMETRO, com indicação da 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144,74</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144,74</w:t>
            </w:r>
          </w:p>
        </w:tc>
      </w:tr>
      <w:tr w:rsidR="00B83B18" w:rsidTr="00DB0791">
        <w:trPr>
          <w:cantSplit/>
          <w:trHeight w:val="120"/>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32</w:t>
            </w:r>
          </w:p>
        </w:tc>
        <w:tc>
          <w:tcPr>
            <w:tcW w:w="5065" w:type="dxa"/>
            <w:tcBorders>
              <w:left w:val="single" w:sz="4" w:space="0" w:color="000000"/>
              <w:bottom w:val="single" w:sz="4" w:space="0" w:color="000000"/>
            </w:tcBorders>
          </w:tcPr>
          <w:p w:rsidR="00B83B18" w:rsidRDefault="00157DB1" w:rsidP="00A41341">
            <w:pPr>
              <w:pStyle w:val="Normal1"/>
              <w:pBdr>
                <w:top w:val="nil"/>
                <w:left w:val="nil"/>
                <w:bottom w:val="nil"/>
                <w:right w:val="nil"/>
                <w:between w:val="nil"/>
              </w:pBdr>
              <w:spacing w:after="142" w:line="288" w:lineRule="auto"/>
              <w:jc w:val="both"/>
              <w:rPr>
                <w:rFonts w:ascii="Arial" w:eastAsia="Arial" w:hAnsi="Arial" w:cs="Arial"/>
                <w:color w:val="000000"/>
                <w:sz w:val="22"/>
                <w:szCs w:val="22"/>
              </w:rPr>
            </w:pPr>
            <w:r>
              <w:rPr>
                <w:rFonts w:ascii="Arial" w:eastAsia="Arial" w:hAnsi="Arial" w:cs="Arial"/>
                <w:b/>
                <w:color w:val="000000"/>
                <w:sz w:val="22"/>
                <w:szCs w:val="22"/>
                <w:u w:val="single"/>
              </w:rPr>
              <w:t>73342 - BATEDEIRA PLANETÁRIA 12L</w:t>
            </w:r>
          </w:p>
          <w:p w:rsidR="00B83B18" w:rsidRPr="00A41341" w:rsidRDefault="00157DB1" w:rsidP="00A41341">
            <w:pPr>
              <w:pStyle w:val="Normal1"/>
              <w:pBdr>
                <w:top w:val="nil"/>
                <w:left w:val="nil"/>
                <w:bottom w:val="nil"/>
                <w:right w:val="nil"/>
                <w:between w:val="nil"/>
              </w:pBdr>
              <w:spacing w:before="280" w:after="142" w:line="288" w:lineRule="auto"/>
              <w:jc w:val="both"/>
              <w:rPr>
                <w:rFonts w:ascii="Arial" w:eastAsia="Arial" w:hAnsi="Arial" w:cs="Arial"/>
                <w:color w:val="000000"/>
              </w:rPr>
            </w:pPr>
            <w:r w:rsidRPr="00A41341">
              <w:rPr>
                <w:rFonts w:ascii="Arial" w:eastAsia="Arial" w:hAnsi="Arial" w:cs="Arial"/>
                <w:b/>
                <w:color w:val="000000"/>
              </w:rPr>
              <w:t xml:space="preserve">DESCRIÇÃO: </w:t>
            </w:r>
            <w:r w:rsidRPr="00A41341">
              <w:rPr>
                <w:rFonts w:ascii="Arial" w:eastAsia="Arial" w:hAnsi="Arial" w:cs="Arial"/>
                <w:color w:val="000000"/>
              </w:rPr>
              <w:t>Batedeira planetária comercial com capacidade volumétrica mínima de 12l, destinada a misturar e bater massas leves.</w:t>
            </w:r>
            <w:r w:rsidR="00A41341">
              <w:rPr>
                <w:rFonts w:ascii="Arial" w:eastAsia="Arial" w:hAnsi="Arial" w:cs="Arial"/>
                <w:color w:val="000000"/>
              </w:rPr>
              <w:t xml:space="preserve"> </w:t>
            </w:r>
            <w:r w:rsidRPr="00A41341">
              <w:rPr>
                <w:rFonts w:ascii="Arial" w:eastAsia="Arial" w:hAnsi="Arial" w:cs="Arial"/>
                <w:b/>
                <w:color w:val="000000"/>
              </w:rPr>
              <w:t>DIMENSÕES E CAPACIDADE:</w:t>
            </w:r>
            <w:r w:rsidRPr="00A41341">
              <w:rPr>
                <w:rFonts w:ascii="Arial" w:eastAsia="Arial" w:hAnsi="Arial" w:cs="Arial"/>
                <w:color w:val="000000"/>
              </w:rPr>
              <w:t xml:space="preserve"> Largura máxima: 800 mm; Profundidade mínima: 700 mm; Altura mínima da coluna: 380 mm; Capacidade volumétrica mínima: 12l.</w:t>
            </w:r>
            <w:r w:rsidR="00A41341">
              <w:rPr>
                <w:rFonts w:ascii="Arial" w:eastAsia="Arial" w:hAnsi="Arial" w:cs="Arial"/>
                <w:color w:val="000000"/>
              </w:rPr>
              <w:t xml:space="preserve"> </w:t>
            </w:r>
            <w:r w:rsidRPr="00A41341">
              <w:rPr>
                <w:rFonts w:ascii="Arial" w:eastAsia="Arial" w:hAnsi="Arial" w:cs="Arial"/>
                <w:b/>
                <w:color w:val="000000"/>
              </w:rPr>
              <w:t>CARACTERÍSTICAS:</w:t>
            </w:r>
            <w:r w:rsidRPr="00A41341">
              <w:rPr>
                <w:rFonts w:ascii="Arial" w:eastAsia="Arial" w:hAnsi="Arial" w:cs="Arial"/>
                <w:color w:val="000000"/>
              </w:rPr>
              <w:t xml:space="preserve"> Estrutura ou suporte para o motor em aço, com acabamento em pintura epóxi. Cuba em aço inox AISI 304. Sistema de engrenagens helicoidais. Com, no mínimo, três níveis de velocidade. Sistema de troca de velocidade progressiva. Acessórios mínimos inclusos: batedor espiral, batedor raquete, e batedor globo. Dispositivo de segurança no acesso à cuba, com grade e desligamento automático. Motor: ¼ CV, no mínimo. Dimensionamento da fiação, plugue e conectores elétricos compatíveis com a corrente de operação. Tensão (voltagem): monovolt – 127 V / 220 V (conforme demanda) ou Bivolt. Indicação da tensão (voltagem) no cordão de alimentação (rabicho) do aparelho. Cordão de alimentação com 1,5 m de comprimento, como mínimo.</w:t>
            </w:r>
            <w:r w:rsidRPr="00A41341">
              <w:rPr>
                <w:rFonts w:ascii="Arial" w:eastAsia="Arial" w:hAnsi="Arial" w:cs="Arial"/>
                <w:b/>
                <w:color w:val="000000"/>
              </w:rPr>
              <w:t xml:space="preserve">GARANTIA: </w:t>
            </w:r>
            <w:r w:rsidRPr="00A41341">
              <w:rPr>
                <w:rFonts w:ascii="Arial" w:eastAsia="Arial" w:hAnsi="Arial" w:cs="Arial"/>
                <w:color w:val="000000"/>
              </w:rPr>
              <w:t>Mínima de um ano a partir da data da entrega, de cobertura integral do equipamento.</w:t>
            </w:r>
            <w:r w:rsidR="00A41341">
              <w:rPr>
                <w:rFonts w:ascii="Arial" w:eastAsia="Arial" w:hAnsi="Arial" w:cs="Arial"/>
                <w:color w:val="000000"/>
              </w:rPr>
              <w:t xml:space="preserve"> </w:t>
            </w:r>
            <w:r w:rsidRPr="00A41341">
              <w:rPr>
                <w:rFonts w:ascii="Arial" w:eastAsia="Arial" w:hAnsi="Arial" w:cs="Arial"/>
                <w:color w:val="000000"/>
              </w:rPr>
              <w:t>O fabricante/contratado é obrigado a dar assistência técnica gratuita na sua rede credenciada de assistência, durante o período da garantia, substituindo as peças com defeito.</w:t>
            </w:r>
          </w:p>
          <w:p w:rsidR="00B83B18" w:rsidRDefault="00B83B18" w:rsidP="00A41341">
            <w:pPr>
              <w:pStyle w:val="Normal1"/>
              <w:pBdr>
                <w:top w:val="nil"/>
                <w:left w:val="nil"/>
                <w:bottom w:val="nil"/>
                <w:right w:val="nil"/>
                <w:between w:val="nil"/>
              </w:pBdr>
              <w:spacing w:after="0"/>
              <w:ind w:hanging="2"/>
              <w:jc w:val="both"/>
              <w:rPr>
                <w:rFonts w:ascii="Arial" w:eastAsia="Arial" w:hAnsi="Arial" w:cs="Arial"/>
                <w:color w:val="000000"/>
                <w:u w:val="single"/>
              </w:rPr>
            </w:pP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3.211,71</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3.211,71</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w:t>
            </w:r>
            <w:r w:rsidR="00A404A1">
              <w:rPr>
                <w:rFonts w:ascii="Arial" w:eastAsia="Arial" w:hAnsi="Arial" w:cs="Arial"/>
              </w:rPr>
              <w:t>33</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73360 – APARELHO DE SOM TIPO MICROSYSTEM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Aparelho de som tipo micro system.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w:t>
            </w:r>
            <w:r>
              <w:rPr>
                <w:rFonts w:ascii="Arial" w:eastAsia="Arial" w:hAnsi="Arial" w:cs="Arial"/>
                <w:color w:val="000000"/>
              </w:rPr>
              <w:t>Altura máxima: 350 mm; Largura máxima: 450 mm; Profundidade máxima: 300 mm.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Conexões: entrada auxiliar, USB, cartão de memória, bluetooth, saída para fone de ouvido; Reprodução de mídia: MP3, CD, CD-R, CD-RW; Rádio AM e FM; Controle remoto; Potência mínima: 20W; Dimensionamento e robustez da fiação, plugue e conectores elétricos compatíveis com a corrente de operação; Voltagem: 110V e 220V, conforme demanda; Cordão de alimentação (rabicho) certificado pelo INMETRO, com indicação da 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GARANTIA:</w:t>
            </w:r>
            <w:r>
              <w:rPr>
                <w:rFonts w:ascii="Arial" w:eastAsia="Arial" w:hAnsi="Arial" w:cs="Arial"/>
                <w:color w:val="000000"/>
              </w:rPr>
              <w:t xml:space="preserve"> 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6</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205,05</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1.230,30</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w:t>
            </w:r>
            <w:r w:rsidR="00A404A1">
              <w:rPr>
                <w:rFonts w:ascii="Arial" w:eastAsia="Arial" w:hAnsi="Arial" w:cs="Arial"/>
              </w:rPr>
              <w:t>4</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73359 – APARELHO DE DVD</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DVD player com Karaokê</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w:t>
            </w:r>
            <w:r>
              <w:rPr>
                <w:rFonts w:ascii="Arial" w:eastAsia="Arial" w:hAnsi="Arial" w:cs="Arial"/>
                <w:color w:val="000000"/>
              </w:rPr>
              <w:t>Altura máxima: 55 mm; Largura máxima: 320 mm; Profundidade máxima: 240 mm.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CARACTERÍSTICAS</w:t>
            </w:r>
            <w:r>
              <w:rPr>
                <w:rFonts w:ascii="Arial" w:eastAsia="Arial" w:hAnsi="Arial" w:cs="Arial"/>
                <w:color w:val="000000"/>
              </w:rPr>
              <w:t>: DVD´s compatíveis com os seguintes formatos: MP3; WMA; DivX; CD de vídeio; JPEG; CD; CD-R; CD RW; SVCD; DVD=R/+RW – DVD –R/ -RW; Entrada USB; Funções: Zoom, Book Marker Seach, Desligamento automático, Trava para crianças; Leitura Rápida, JPEG Slideshow, Close Caption; Conexões: 1 saída de vídeo composto, 1 saída de áudio, 1 entrada de microfone frontal: saída vídeo componente; saída S-Vídeo; saída de áudio digital coaxial; Função Karaokê com pontuação; Dimensionamento e robustez da fiação, plugue e conectores elétricos compatíveis com a corrente de operação; Voltagem: 110V e 220V, conforme demanda; Cordão de alimentação (rabicho) certificado pelo INMETRO, com indicação da 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de cobertura integral do equipamento; O fabricante/contratado é obrigado a dar assistência técnica gratuita na sua rede credenciada de assistência, durante o período da garantia, substituindo as peças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color w:val="000000"/>
              </w:rPr>
              <w:t>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2</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159,04</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318,08</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w:t>
            </w:r>
            <w:r w:rsidR="00A404A1">
              <w:rPr>
                <w:rFonts w:ascii="Arial" w:eastAsia="Arial" w:hAnsi="Arial" w:cs="Arial"/>
              </w:rPr>
              <w:t>5</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73357 – APARELHO AR CONDICIONADO SPLIT 9.000 BTU´S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DEFINIÇÃO: </w:t>
            </w:r>
            <w:r>
              <w:rPr>
                <w:rFonts w:ascii="Arial" w:eastAsia="Arial" w:hAnsi="Arial" w:cs="Arial"/>
                <w:color w:val="000000"/>
              </w:rPr>
              <w:t>Aparelho de ar condicionado com capacidade mínima de 9.000 BTU`s; Ciclo quente /frio: regiões sul e sudeste; Ciclo frio: demais regiões.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w:t>
            </w:r>
            <w:r>
              <w:rPr>
                <w:rFonts w:ascii="Arial" w:eastAsia="Arial" w:hAnsi="Arial" w:cs="Arial"/>
                <w:color w:val="000000"/>
              </w:rPr>
              <w:t>Unidade interna – evaporadora; Altura máxima: 285 mm; Largura máxima: 850 mm; Profundidade máxima: 220 mm; Unidade externa – condensadora;  Altura máxima: 505 mm; Largura máxima: 720 mm; Profundidade máxima: 295 mm.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CARACTERÍSTICAS:</w:t>
            </w:r>
            <w:r>
              <w:rPr>
                <w:rFonts w:ascii="Arial" w:eastAsia="Arial" w:hAnsi="Arial" w:cs="Arial"/>
                <w:color w:val="000000"/>
              </w:rPr>
              <w:t xml:space="preserve"> Classificação do INMETRO – A; Tecnologia do compressor inverter; Gás refrigerante R410a; Filtro anti-bactéria; Desumidificação; Controle remoto; Unidade evaporadora na cor branca; Funções timer, sleep e swing; Dimensionamento e robustez da fiação, plugue e conectores elétricos compatíveis com a corrente de operação; Voltagem: 110V e 220V, conforme demanda; Cordão de alimentação (rabicho) certificado pelo INMETRO, com indicação da 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2</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1.223,00</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2.446,00</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w:t>
            </w:r>
            <w:r w:rsidR="00A404A1">
              <w:rPr>
                <w:rFonts w:ascii="Arial" w:eastAsia="Arial" w:hAnsi="Arial" w:cs="Arial"/>
              </w:rPr>
              <w:t>6</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73356 – APARELHO AR CONDICIONADO SPLIT 30.000 BTU´S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DEFINIÇÃO: </w:t>
            </w:r>
            <w:r>
              <w:rPr>
                <w:rFonts w:ascii="Arial" w:eastAsia="Arial" w:hAnsi="Arial" w:cs="Arial"/>
                <w:color w:val="000000"/>
              </w:rPr>
              <w:t>Aparelho de ar condicionado com capacidade mínima de 30.000 BTU`s; Ciclo quente /frio: regiões sul e sudeste  Ciclo frio: demais regiões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w:t>
            </w:r>
            <w:r>
              <w:rPr>
                <w:rFonts w:ascii="Arial" w:eastAsia="Arial" w:hAnsi="Arial" w:cs="Arial"/>
                <w:color w:val="000000"/>
              </w:rPr>
              <w:t>Unidade interna – evaporadora; Altura máxima: 350 mm; Largura máxima: 1200 mm; Profundidade máxima: 250 mm; Unidade externa – condensadora; Altura máxima: 840 mm; Largura máxima: 950 mm; Profundidade máxima: 460 mm.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CARACTERÍSTICAS:</w:t>
            </w:r>
            <w:r>
              <w:rPr>
                <w:rFonts w:ascii="Arial" w:eastAsia="Arial" w:hAnsi="Arial" w:cs="Arial"/>
                <w:color w:val="000000"/>
              </w:rPr>
              <w:t xml:space="preserve"> Classificação do INMETRO – A; Tecnologia do compressor inverter; Gás refrigerante R410a; Filtro anti-bactéria; Desumidificação; Controle remoto; Unidade evaporadora na cor branca; Funções timer, sleep e swing; Dimensionamento e robustez da fiação, plugue e conectores elétricos compatíveis com a corrente de operação; Dimensionamento e robustez da fiação, plugue e conectores elétricos compatíveis com a corrente de operação; Voltagem: 110V e 220V, conforme demanda;Cordão de alimentação (rabicho) certificado pelo INMETRO, com indicação da 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3.747,14</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3.747,14</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w:t>
            </w:r>
            <w:r w:rsidR="00A404A1">
              <w:rPr>
                <w:rFonts w:ascii="Arial" w:eastAsia="Arial" w:hAnsi="Arial" w:cs="Arial"/>
              </w:rPr>
              <w:t>7</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73355 – BEBEDOURO INDUSTRIAL 25L</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DESCRIÇÃO:</w:t>
            </w:r>
            <w:r>
              <w:rPr>
                <w:rFonts w:ascii="Arial" w:eastAsia="Arial" w:hAnsi="Arial" w:cs="Arial"/>
                <w:color w:val="000000"/>
              </w:rPr>
              <w:t xml:space="preserve"> Bebedouro elétrico industrial com duas torneiras com capacidade de refrigeração de no mínimo 25l/h, para instalação no piso.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DIMENSÕES E CAPACIDADE:</w:t>
            </w:r>
            <w:r>
              <w:rPr>
                <w:rFonts w:ascii="Arial" w:eastAsia="Arial" w:hAnsi="Arial" w:cs="Arial"/>
                <w:color w:val="000000"/>
              </w:rPr>
              <w:t xml:space="preserve"> Altura máxima: 1300 mm; Largura máxima: 550mm; Profundidade máxima: 500 mm; Fornecimento mínimo de água gelada: 25 l/h.</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Termostato com regulagem de temperatura; Sistema de filtragem que inclua retenção de partículas (PIII) e Redução de cloro (CI); Corpo em aço inox polido; Duas torneiras em metal cromado para copo tipo lavatório (ou similar), reguláveis e de fácil acionamento pelos usuários previstos: crianças em escolas e creches; Reservatório de água em material resistente, atóxico e de fácil limpeza (polipropileno ou aço inox); Serpentina interna em aço inox; Isolamento em EPS]; Gás refrigerante R600a ou R134a; Previsões para limpeza, higienização e dreno; Mangueiras atóxicas e adaptador para conexão com a rede hidráulica; Baixo consumo de energia, com termostato para controle automático da temperatura da água; Dreno para limpeza da cuba; Sapatas niveladoras em borracha ou nylon; Não possuir cantos vivos, arestas ou quaisquer outras saliências cortantes ou perfurantes de modo a não causar acidentes; A cuba, as torneiras e o(s) filtro(s) devem fazer parte integral do equipamento, não podendo considerá-las como itens adicionais; Dimensionamento e robustez da fiação, plugue e conectores elétricos compatíveis com a corrente de operação; Voltagem: 110V e 220V, conforme demanda; Cordão de alimentação (rabicho) certificado pelo INMETRO, com indicação da 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1.159,69</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1.159,69</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w:t>
            </w:r>
            <w:r w:rsidR="00A404A1">
              <w:rPr>
                <w:rFonts w:ascii="Arial" w:eastAsia="Arial" w:hAnsi="Arial" w:cs="Arial"/>
              </w:rPr>
              <w:t>8</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73354 – BEBEDOURO ELÉTRICO ACESSÍVEL</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Bebedouro elétrico, tipo pressão, acessível para fixação em parede, com sistema de</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color w:val="000000"/>
              </w:rPr>
              <w:t>filtragem que inclua retenção de partículas (PIII) e Redução de cloro (CI).</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DIMENSÕES E CAPACIDADE:</w:t>
            </w:r>
            <w:r>
              <w:rPr>
                <w:rFonts w:ascii="Arial" w:eastAsia="Arial" w:hAnsi="Arial" w:cs="Arial"/>
                <w:color w:val="000000"/>
              </w:rPr>
              <w:t xml:space="preserve"> Altura máxima: 625 mm;  Largura máxima: 465 mm; Profundidade máxima: 490 mm; Fornecimento mínimo de água gelada: 6 l/h.</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Pia em aço inox polido; Gabinete em aço inox ou chapa eletrozincada; Torneiras em latão cromado de fácil e suave acionamento; Acionamento elétrico mediante botões independentes para água gelada e natural; Identificação dos botões, com indicação em texto e para leitura tátil (Braille); Duas torneiras em haste para copo, com jato</w:t>
            </w:r>
            <w:r>
              <w:rPr>
                <w:rFonts w:ascii="Arial" w:eastAsia="Arial" w:hAnsi="Arial" w:cs="Arial"/>
                <w:b/>
                <w:color w:val="000000"/>
              </w:rPr>
              <w:t xml:space="preserve"> </w:t>
            </w:r>
            <w:r>
              <w:rPr>
                <w:rFonts w:ascii="Arial" w:eastAsia="Arial" w:hAnsi="Arial" w:cs="Arial"/>
                <w:color w:val="000000"/>
              </w:rPr>
              <w:t>regulável; Obs.: Visando melhores condições de higiene para as crianças, o bebedouro não terá torneira tipo jato para boca; Reservatório de água em aço inox AISI 304; Serpentina externa com isolamento térmico; Previsões para limpeza, higienização e dreno; Mangueiras atóxicas; Baixo consumo de energia, com termostato para controle automático da temperatura da água;  Gás refrigerante R600a ou R134a; Dreno para limpeza da cuba; Ralo sifonado que barra o mau cheiro proveniente do esgoto; Não possuir cantos vivos, arestas ou quaisquer outras saliências cortantes ou perfurantes de modo a não causar acidentes; A cuba, as torneiras e o(s) filtro(s) devem fazer parte integral do equipamento, não podendo considerá-las como itens adicionais; Dimensionamento e robustez da fiação, plugue e conectores elétricos compatíveis com a corrente de operação; Voltagem: 110V e 220V, conforme demanda; Cordão de alimentação (rabicho) certificado pelo INMETRO, com indicação da 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de cobertura integral do equipamento;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2</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1.568,92</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3.137,84</w:t>
            </w:r>
          </w:p>
        </w:tc>
      </w:tr>
      <w:tr w:rsidR="00B83B18" w:rsidTr="00DB0791">
        <w:trPr>
          <w:cantSplit/>
          <w:tblHeader/>
        </w:trPr>
        <w:tc>
          <w:tcPr>
            <w:tcW w:w="623" w:type="dxa"/>
            <w:tcBorders>
              <w:left w:val="single" w:sz="4" w:space="0" w:color="000000"/>
              <w:bottom w:val="single" w:sz="4" w:space="0" w:color="000000"/>
            </w:tcBorders>
          </w:tcPr>
          <w:p w:rsidR="00B83B18" w:rsidRDefault="00A404A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39</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73351 – CONJUNTO LIXEIRA COLETA SELETIVA</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Kit composto por cinco coletores de 50l para coleta de resíduos orgânicos e seletivos, para área externa, sendo, um coletor amarelo para vidro, com capacidade de 50 litros; um coletor azul para papel, com capacidade de 50 litros; um coletor amarelo para metal, com capacidade de 50 litros; um coletor vermelho para plástico, com capacidade de 50 litros; um coletor marrom para lixo orgânico, com capacidade de 50 litros.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DO CONJUNTO E CAPACIDADE DO COLETOR: </w:t>
            </w:r>
            <w:r>
              <w:rPr>
                <w:rFonts w:ascii="Arial" w:eastAsia="Arial" w:hAnsi="Arial" w:cs="Arial"/>
                <w:color w:val="000000"/>
              </w:rPr>
              <w:t>Altura máxima: 1200 mm; Largura máxima: 2500 mm; Profundidade máxima: 550 mm; Capacidade individual do coletor: 50l.</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CARACTERÍSTICAS : </w:t>
            </w:r>
            <w:r>
              <w:rPr>
                <w:rFonts w:ascii="Arial" w:eastAsia="Arial" w:hAnsi="Arial" w:cs="Arial"/>
                <w:color w:val="000000"/>
              </w:rPr>
              <w:t>Corpo e tampa em polietileno de alta densidade, 100% virgem e tecnicamente aditivado para oferecer alta resistência ao impacto e a tração; Suporte fabricado em aço com tratamento anticorrosão ou com pintura eletrostática; Aditivação extra com antioxidante e anti UV para os níveis de proteção classe 8 UV – 8,0 que evita o produto desbotar, ressecar ou rachar; Superfícies internas polidas e cantos arredondados; Coletores em cores conforme normas da CONAMA e adesivados conforme o tipo de lixo; Suporte em aço com tratamento anticorrosão; Passível de ser reciclado mecanicamente ao fim de</w:t>
            </w:r>
            <w:r>
              <w:rPr>
                <w:rFonts w:ascii="Arial" w:eastAsia="Arial" w:hAnsi="Arial" w:cs="Arial"/>
                <w:b/>
                <w:color w:val="000000"/>
              </w:rPr>
              <w:t xml:space="preserve"> </w:t>
            </w:r>
            <w:r>
              <w:rPr>
                <w:rFonts w:ascii="Arial" w:eastAsia="Arial" w:hAnsi="Arial" w:cs="Arial"/>
                <w:color w:val="000000"/>
              </w:rPr>
              <w:t>sua vida útil.</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GARANTIA:</w:t>
            </w:r>
            <w:r>
              <w:rPr>
                <w:rFonts w:ascii="Arial" w:eastAsia="Arial" w:hAnsi="Arial" w:cs="Arial"/>
                <w:color w:val="000000"/>
              </w:rPr>
              <w:t xml:space="preserve"> Mínima de um ano a partir da data da entrega, contra defeitos de fabricação.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Conjunto</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2</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640,08</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1.280,16</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tabs>
                <w:tab w:val="center" w:pos="202"/>
              </w:tabs>
              <w:spacing w:after="0"/>
              <w:ind w:hanging="2"/>
              <w:rPr>
                <w:rFonts w:ascii="Arial" w:eastAsia="Arial" w:hAnsi="Arial" w:cs="Arial"/>
                <w:color w:val="000000"/>
              </w:rPr>
            </w:pPr>
            <w:r>
              <w:rPr>
                <w:rFonts w:ascii="Arial" w:eastAsia="Arial" w:hAnsi="Arial" w:cs="Arial"/>
                <w:color w:val="000000"/>
              </w:rPr>
              <w:tab/>
            </w:r>
            <w:r>
              <w:rPr>
                <w:rFonts w:ascii="Arial" w:eastAsia="Arial" w:hAnsi="Arial" w:cs="Arial"/>
              </w:rPr>
              <w:t>4</w:t>
            </w:r>
            <w:r w:rsidR="00A404A1">
              <w:rPr>
                <w:rFonts w:ascii="Arial" w:eastAsia="Arial" w:hAnsi="Arial" w:cs="Arial"/>
              </w:rPr>
              <w:t>0</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73361 – VENTILADOR DE PAREDE</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Ventilador de parede para uso em ambiente escolar.</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E TOLERÂNCIAS: </w:t>
            </w:r>
            <w:r>
              <w:rPr>
                <w:rFonts w:ascii="Arial" w:eastAsia="Arial" w:hAnsi="Arial" w:cs="Arial"/>
                <w:color w:val="000000"/>
              </w:rPr>
              <w:t>Diâmetro entre 500 e 600 mm; Comprimento do tubo de fixação:150 mm (tolerância: ±2,5%).</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Ventilador de parede, com uma hélice com no mínimo três pás; Base de fixação à parede em aço carbono; Canopla de acabamento injetada em poliamida, na cor preta, para cobrir a base de fixação na parede; Capa envoltória do motor (carcaça) em poliamida injetada na cor amarelo escolar,referência 1.25Y 7/12 (Cartelas Munsell); O conjunto de suporte mais o tubo de fixação deverão suportar 5 (cinco) vezes a massa nominal do produto sem qualquer flexão; Suporte de ligação entre base e a carcaça dotado de articulação com parafuso metálico e borboleta que permita a regulagem da articulação no sentido vertical do conjunto motor e hélices, provido de mola para sustentação do peso do equipamento; O equipamento deve ser dotado de grade de proteção de acordo com os requisitos de segurança da IEC 60335-2-80, independente da altura em que for instalado; As grades deverão ser em aço, com acabamento em pintura eletrostática na Amarelo Escolar - referência 1.25Y 7/12 (Cartelas Munsell); As grades não poderão ser removidas sem o uso de ferramentas; Os equipamentos deverão apresentar controle de velocidade tipo rotativo, com no mínimo três níveis de velocidade (baixa, média e alta); O acionamento deverá ser do tipo “controle de parede”; Os equipamentos deverão respeitar o nível mínimo de eficiência energética de 0,0040 m³/s W/m para as velocidades; Vazão observando-se cada uma das velocidades: - máxima: 0,45 m³/s, Média: 0,37 m³/s, Mínima: 0,33 m³/s; Deverá possuir motor elétrico “monovolt”; Dimensionamento e robustez da fiação, plugue e conectores elétricos compatíveis com a corrente de operação; Voltagem: 110V e 220V, conforme demanda; Cordão de alimentação (rabicho) certificado pelo INMETRO, com indicação da 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15</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184,96</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2.774,40</w:t>
            </w:r>
          </w:p>
        </w:tc>
      </w:tr>
      <w:tr w:rsidR="00B83B18" w:rsidTr="00DB0791">
        <w:trPr>
          <w:cantSplit/>
          <w:tblHeader/>
        </w:trPr>
        <w:tc>
          <w:tcPr>
            <w:tcW w:w="623" w:type="dxa"/>
            <w:tcBorders>
              <w:left w:val="single" w:sz="4" w:space="0" w:color="000000"/>
              <w:bottom w:val="single" w:sz="4" w:space="0" w:color="000000"/>
            </w:tcBorders>
          </w:tcPr>
          <w:p w:rsidR="00B83B18" w:rsidRDefault="00A404A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41</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73348 – SECADORA DE ROUPAS LINHA BRANCA 10KG</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Secadora de roupa automática, tipo piso, de uso doméstico na cor branca.</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DIMENSÕES E CAPACIDADE:</w:t>
            </w:r>
            <w:r>
              <w:rPr>
                <w:rFonts w:ascii="Arial" w:eastAsia="Arial" w:hAnsi="Arial" w:cs="Arial"/>
                <w:color w:val="000000"/>
              </w:rPr>
              <w:t xml:space="preserve"> Largura máxima: 600 mm; Profundidade máxima: 600 mm; Capacidade mínima: 10kg.</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Gabinete externo do tipo monobloco revestido em chapa de aço galvanizado ou fosfatizado com acabamento em pintura eletrostática a pó (epóxi/poliéster) na cor branca; Painel de controle externo com botão seletor de funções pré-programadas de secagem e teclas de ajuste da temperatura. (Todas as funções devem ser identificadas); Programação com diferentes tipos de secagem; Níveis de temperatura para secagem: "normal" e "delicada" (ou correspondente), no mínimo;  Função de eliminação de odor; Porta com abertura frontal e visor circular em vidro temperado; Compartimento interno (cesto) em aço inox e/ou aço esmaltado; Filtro interno; Motor de rotação auto reversível; Tubo flexível e/ou direcionador de ar; Sapatas niveladoras; Dimensionamento e robustez da fiação, plugue e conectores elétricos compatíveis com a corrente de operação; Voltagem: 110V e 220V, conforme demanda; Cordão de alimentação (rabicho) certificado pelo INMETRO, com indicação da 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1.265,47</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1.265,47</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4</w:t>
            </w:r>
            <w:r w:rsidR="00A404A1">
              <w:rPr>
                <w:rFonts w:ascii="Arial" w:eastAsia="Arial" w:hAnsi="Arial" w:cs="Arial"/>
              </w:rPr>
              <w:t>2</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73353 – PURIFICADOR DE ÁGUA</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Purificador/ bebedouro de água refrigerado.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E CAPACIDADE: </w:t>
            </w:r>
            <w:r>
              <w:rPr>
                <w:rFonts w:ascii="Arial" w:eastAsia="Arial" w:hAnsi="Arial" w:cs="Arial"/>
                <w:color w:val="000000"/>
              </w:rPr>
              <w:t>Altura máxima: 410 mm; Largura máxima: 315 mm; Profundidade máxima: 370 mm; Fornecimento mínimo de água gelada: 1,2 l/h.</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Sistema de tratamento através de elementos filtrantes que removem os particulados da água e o cloro livre; Compressor interno com gás refrigerante conforme legislação vigente; Botão de acionamento automático do tipo fluxo contínuo, com regulagem para diferentes níveis de temperatura (natural, fresca ou gelada) ou torneira; Bica telescópica ou ajustável para recipientes de diversos tamanhos;  Câmara vertical de filtragem e purificação; Corpo em aço inox ou aço carbono com tratamento anticorrosivo e acabamento em pintura eletrostática a pó; Painel frontal em plástico ABS de alta resistência com proteção UV; Vazão aprox.: 40 a 60 Litros de água/ hora; Pressão de funcionamento: 3 a 40 m.c.a (0,3 kgf/cm² à 4 kgf/cm²); Temperatura de trabalho: 03 à 40º C; Componentes para fixação e instalação, canopla; conexões cromadas; buchas de fixação S8; parafusos; redutor de vazão; adaptadores para registro: flexível e mangueira; Produto de certificação compulsória, o equipamento deve possuir selos INMETRO, comprobatórios de conformidade com a legislação vigente, inclusive, com eficiência bacteriológica “APROVADO”; Gás refrigerante R600a ou R134a; Dimensionamento e robustez da fiação, plugue e conectores elétricos compatíveis com a corrente de operação; Voltagem: 110V e 220V, conforme demanda; Cordão de alimentação (rabicho) certificado pelo INMETRO, com indicação da 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6</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492,99</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2.957,94</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4</w:t>
            </w:r>
            <w:r w:rsidR="00A404A1">
              <w:rPr>
                <w:rFonts w:ascii="Arial" w:eastAsia="Arial" w:hAnsi="Arial" w:cs="Arial"/>
              </w:rPr>
              <w:t>3</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73343 – MULTIPROCESSADOR DE ALIMENTOS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DESCRIÇÃO:</w:t>
            </w:r>
            <w:r>
              <w:rPr>
                <w:rFonts w:ascii="Arial" w:eastAsia="Arial" w:hAnsi="Arial" w:cs="Arial"/>
                <w:color w:val="000000"/>
              </w:rPr>
              <w:t xml:space="preserve"> Multiprocessador de alimentos, com lâminas multifuncionais, modelo doméstico.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E CAPACIDADE: </w:t>
            </w:r>
            <w:r>
              <w:rPr>
                <w:rFonts w:ascii="Arial" w:eastAsia="Arial" w:hAnsi="Arial" w:cs="Arial"/>
                <w:color w:val="000000"/>
              </w:rPr>
              <w:t>Diâmetro/ largura máxima: 400 mm; Altura máxima: 420 mm; Profundidade máxima: 420 mm; Volume mínimo: 1,5 litros.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Lâminas multifuncionais fabricadas em aço inoxidável. Tigela extragrande aço inox ou acrílico, com capacidade mínima para 1,5l litros de ingredientes líquidos. Tampa da tigela com bocal largo para absorver frutas, legumes e verduras inteiras. Com dois ajustes de velocidade e função pulsar que permita o controle preciso da duração e frequência do processamento. Trava de segurança. Cabo com armazenamento integrado. Base firme com pés antideslizantes (ventosa). Motor com potência mínima de 700W. Dimensionamento e robustez da fiação, plugue e conectores elétricos compatíveis com a corrente de operação. Voltagem: 110V e 220V, conforme demanda. Cordão de alimentação (rabicho) certificado pelo INMETRO, com indicação da 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ACESSÓRIOS:</w:t>
            </w:r>
            <w:r>
              <w:rPr>
                <w:rFonts w:ascii="Arial" w:eastAsia="Arial" w:hAnsi="Arial" w:cs="Arial"/>
                <w:color w:val="000000"/>
              </w:rPr>
              <w:t xml:space="preserve"> Batedor para mistura de massas leves e pesadas; Uma faca de corte em aço inoxidável para carnes, legumes e verduras; Dois discos de metal para ralar e picar em pedaços finos e médios; Liquidificador (jarra) com tampa, com capacidade para 1,5 litros para misturar, triturar e mexer ingredientes variados; Um disco emulsificador para preparar alimentos como clara em neve e maionese.</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415,69</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415,69</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4</w:t>
            </w:r>
            <w:r w:rsidR="00A404A1">
              <w:rPr>
                <w:rFonts w:ascii="Arial" w:eastAsia="Arial" w:hAnsi="Arial" w:cs="Arial"/>
              </w:rPr>
              <w:t>4</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73345 – MIXER DE ALIMENTOS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Mixer de alimentos para preparo de sucos, vitaminas</w:t>
            </w:r>
            <w:r>
              <w:rPr>
                <w:rFonts w:ascii="Arial" w:eastAsia="Arial" w:hAnsi="Arial" w:cs="Arial"/>
                <w:b/>
                <w:color w:val="000000"/>
              </w:rPr>
              <w:t xml:space="preserve"> </w:t>
            </w:r>
            <w:r>
              <w:rPr>
                <w:rFonts w:ascii="Arial" w:eastAsia="Arial" w:hAnsi="Arial" w:cs="Arial"/>
                <w:color w:val="000000"/>
              </w:rPr>
              <w:t>e massas leves.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w:t>
            </w:r>
            <w:r>
              <w:rPr>
                <w:rFonts w:ascii="Arial" w:eastAsia="Arial" w:hAnsi="Arial" w:cs="Arial"/>
                <w:color w:val="000000"/>
              </w:rPr>
              <w:t>Altura máxima: 400 mm; Largura máxima: 150 mm; Profundidade máxima: 320 mm; Volume mínimo do copo: 600ml.</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Cabo (alça) ergonômico; Lâminas destacáveis em aço inox de dupla ação, possibilitando cortar na vertical e na horizontal; Recipiente para trituração em aço inox ou acrílico; Corpo do aparelho construído em polipropileno e borracha; Base antirespingos; Botão turbo; Motor com potência mínima de 350W; Dimensionamento e robustez da fiação, plugue e conectores elétricos compatíveis com a corrente de operação; Voltagem: 110V e 220V, conforme demanda; Cordão de alimentação (rabicho) certificado pelo INMETRO, com indicação da 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GARANTIA</w:t>
            </w:r>
            <w:r>
              <w:rPr>
                <w:rFonts w:ascii="Arial" w:eastAsia="Arial" w:hAnsi="Arial" w:cs="Arial"/>
                <w:color w:val="000000"/>
              </w:rPr>
              <w:t>: 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113,26</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113,26</w:t>
            </w:r>
          </w:p>
        </w:tc>
      </w:tr>
      <w:tr w:rsidR="00B83B18" w:rsidTr="00DB0791">
        <w:trPr>
          <w:cantSplit/>
          <w:tblHeader/>
        </w:trPr>
        <w:tc>
          <w:tcPr>
            <w:tcW w:w="623" w:type="dxa"/>
            <w:tcBorders>
              <w:left w:val="single" w:sz="4" w:space="0" w:color="000000"/>
              <w:bottom w:val="single" w:sz="4" w:space="0" w:color="000000"/>
            </w:tcBorders>
          </w:tcPr>
          <w:p w:rsidR="00B83B18" w:rsidRDefault="00A404A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45</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73334 – MICROONDAS LINHA BRANCA 30L</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DESCRIÇÃO:</w:t>
            </w:r>
            <w:r>
              <w:rPr>
                <w:rFonts w:ascii="Arial" w:eastAsia="Arial" w:hAnsi="Arial" w:cs="Arial"/>
                <w:color w:val="000000"/>
              </w:rPr>
              <w:t xml:space="preserve"> Forno de micro-ondas.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DIMENSÕES E CAPACIDADE:</w:t>
            </w:r>
            <w:r>
              <w:rPr>
                <w:rFonts w:ascii="Arial" w:eastAsia="Arial" w:hAnsi="Arial" w:cs="Arial"/>
                <w:color w:val="000000"/>
              </w:rPr>
              <w:t xml:space="preserve"> Largura mínima: 5000 mm; Altura mínima: 2900 mm; Profundidade mínima: 3900 mm; Volume mínimo: 30 litros.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Gabinete monobloco em aço galvanizado revestido interna e externamente com pintura eletrostática em pó, na cor branca. Iluminação interna. Painel de controle digital com funções pré-programadas. Timer. Relógio. Porta com visor central, dotada de puxador e/ou tecla de abertura. Dispositivos e travas de segurança. Sapatas plásticas. Prato giratório em vidro. Dimensionamento da fiação, plugue e conectores elétricos compatíveis com a corrente de operação. Voltagem: 110V e 220V, conforme demanda. Cordão de alimentação (rabicho) certificado pelo INMETRO, com indicação de 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2</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389,14</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778,28</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4</w:t>
            </w:r>
            <w:r w:rsidR="00A404A1">
              <w:rPr>
                <w:rFonts w:ascii="Arial" w:eastAsia="Arial" w:hAnsi="Arial" w:cs="Arial"/>
              </w:rPr>
              <w:t>6</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73336 – LIQUIDIFICADOR INDUSTRIAL 15L</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Liquidificador industrial com cavalete em aço pintado e copo monobloco basculante em aço inox, indicado para triturar alimentos leves com adição de líquido em de grandes quantidades.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E CAPACIDADE: </w:t>
            </w:r>
            <w:r>
              <w:rPr>
                <w:rFonts w:ascii="Arial" w:eastAsia="Arial" w:hAnsi="Arial" w:cs="Arial"/>
                <w:color w:val="000000"/>
              </w:rPr>
              <w:t>Altura máxima: 1100 mm; Largura máxima: 460 mm; Profundidade máxima: 690 mm; Capacidade volumétrica: 15 litros.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Copo removível confeccionado em chapa de aço inox, em peça única (monobloco), sem soldas, com espessura de, no mínimo, 1 mm. Flange do copo em material plástico injetado. Alças em aço inox, espessura de chapa de, no mínimo, 1,25 mm, com bordas rebatidas para o lado interno e soldadas em toda extensão de modo que não haja retenção de resíduos. Fixação das alças ao copo com soldas lisas, uniformes e sem frestas de modo a evitar o acúmulo de resíduos. Tampa do copo em borracha atóxica com encaixe justo ao copo, não permitindo vazamento de líquido durante o processamento, sobre tampa acrílica que possibilita a visualização. Gabinete do motor em aço inox, espessura mínima de chapa de 0,6 mm, flange superior e da base em material plástico injetado. Dreno da flange posicionado de modo a não haver entrada de líquidos no gabinete do motor. Cavalete confeccionado em aço, espessura de chapa de, no mínimo, 1,25 mm com pintura eletrostática a pó. Sapatas antivibratórias em material aderente e antiderrapante. Eixo e porca fixadora do eixo da faca em aço inox (as buchas poderão ser de bronze ou outro material apropriado que garanta o desempenho mecânico e a durabilidade do conjunto). O conjunto formado pelas facas, eixo e elementos de fixação deve ser removível para limpeza, sem a necessidade de utilização de ferramentas. Flange de acoplamento do motor, pinos de tração e elementos de fixação em aço inox. Interruptor liga/desliga. Motor monofásico de, no mínimo, 1,5 HP. Dimensionamento da fiação, plugue e conectores elétricos compatíveis com a corrente de operação. Voltagem: 110V e 220V, conforme demanda. Cordão de alimentação (rabicho) certificado pelo INMETRO, com indicação da voltagem. Cordão de alimentação com, no mínimo, 1,5 m de comprimento.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sidRPr="00A41341">
              <w:rPr>
                <w:rFonts w:ascii="Arial" w:eastAsia="Arial" w:hAnsi="Arial" w:cs="Arial"/>
                <w:color w:val="000000"/>
                <w:sz w:val="16"/>
                <w:szCs w:val="16"/>
              </w:rPr>
              <w:t>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1.400,89</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rPr>
            </w:pPr>
            <w:r>
              <w:rPr>
                <w:rFonts w:ascii="Arial" w:eastAsia="Arial" w:hAnsi="Arial" w:cs="Arial"/>
              </w:rPr>
              <w:t>1.400,89</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4</w:t>
            </w:r>
            <w:r w:rsidR="00A404A1">
              <w:rPr>
                <w:rFonts w:ascii="Arial" w:eastAsia="Arial" w:hAnsi="Arial" w:cs="Arial"/>
              </w:rPr>
              <w:t>7</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73337 – LIQUIDIFICADOR COMERCIAL 8L</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DESCRIÇÃO:</w:t>
            </w:r>
            <w:r>
              <w:rPr>
                <w:rFonts w:ascii="Arial" w:eastAsia="Arial" w:hAnsi="Arial" w:cs="Arial"/>
                <w:color w:val="000000"/>
              </w:rPr>
              <w:t xml:space="preserve"> Liquidificador comercial com gabinete em aço inox e copo monobloco, indicado para triturar alimentos leves com adição de líquido.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E CAPACIDADE: </w:t>
            </w:r>
            <w:r>
              <w:rPr>
                <w:rFonts w:ascii="Arial" w:eastAsia="Arial" w:hAnsi="Arial" w:cs="Arial"/>
                <w:color w:val="000000"/>
              </w:rPr>
              <w:t>Altura máxima: 750 mm; Largura máxima: 460 mm; Profundidade máxima: 380 mm; Capacidade volumétrica: 8 litros.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CARACTERÍSTICAS:</w:t>
            </w:r>
            <w:r>
              <w:rPr>
                <w:rFonts w:ascii="Arial" w:eastAsia="Arial" w:hAnsi="Arial" w:cs="Arial"/>
                <w:color w:val="000000"/>
              </w:rPr>
              <w:t xml:space="preserve"> Copo removível confeccionado em chapa de aço inox, em peça única (monobloco), sem soldas, com espessura de, no mínimo, 1 mm. Flange do copo em material plástico injetado. Alças em aço inox, espessura de chapa de, no mínimo, 1,25 mm, com bordas rebatidas para o lado interno e soldadas em toda extensão de modo que não haja retenção de resíduos. Fixação das alças ao copo com soldas lisas, uniformes e sem frestas de modo a evitar o acúmulo de resíduos. Tampa do copo em aço inox, espessura mínima de chapa de 0,6 mm, com dobras estruturais que permitam a limpeza interna. Gabinete do motor em aço inox, espessura mínima de chapa de 0,6 mm, flange superior e da base em material plástico injetado. Dreno da flange posicionado de modo a não haver entrada de líquidos no gabinete do motor. Sapatas antivibratórias em material aderente e antiderrapante. Eixo e porca fixadora do eixo da faca em aço inox (as buchas poderão ser de bronze ou outro material apropriado que garanta o desempenho mecânico e a durabilidade do conjunto). O conjunto formado pelas facas, eixo e elementos de fixação deve ser removível para limpeza, sem a necessidade de utilização de ferramentas. Flange de acoplamento do motor, pinos de tração e elementos de fixação em aço inox. Interruptor liga/desliga. Motor monofásico de, no mínimo, 1/2 HP. Dimensionamento da fiação, plugue e conectores elétricos compatíveis com a corrente de operação. Voltagem: 110V e 220V, conforme demanda. Cordão de alimentação (rabicho) certificado pelo INMETRO, com indicação da voltagem. Cordão de alimentação com, no mínimo, 1,5 m de comprimento.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GARANTIA:</w:t>
            </w:r>
            <w:r>
              <w:rPr>
                <w:rFonts w:ascii="Arial" w:eastAsia="Arial" w:hAnsi="Arial" w:cs="Arial"/>
                <w:color w:val="000000"/>
              </w:rPr>
              <w:t xml:space="preserve"> Mínima de um ano a partir da data da entrega, de cobertura integral do equipamento. O fabricante/contratado é obrigado a dar assistência técnica gratuita na sua rede credenciada de assistência, durante o período da garantia, substituindo as peçascom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764,31</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764,31</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4</w:t>
            </w:r>
            <w:r w:rsidR="00A404A1">
              <w:rPr>
                <w:rFonts w:ascii="Arial" w:eastAsia="Arial" w:hAnsi="Arial" w:cs="Arial"/>
              </w:rPr>
              <w:t>8</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73338 – LIQUIDIFICADOR COMERCIAL 4L</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DESCRIÇÃO:</w:t>
            </w:r>
            <w:r>
              <w:rPr>
                <w:rFonts w:ascii="Arial" w:eastAsia="Arial" w:hAnsi="Arial" w:cs="Arial"/>
                <w:color w:val="000000"/>
              </w:rPr>
              <w:t xml:space="preserve"> Liquidificador comercial com gabinete em aço inox e copo monobloco, indicado para triturar alimentos leves com adição de líquido.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DIMENSÕES E CAPACIDADE:</w:t>
            </w:r>
            <w:r>
              <w:rPr>
                <w:rFonts w:ascii="Arial" w:eastAsia="Arial" w:hAnsi="Arial" w:cs="Arial"/>
                <w:color w:val="000000"/>
              </w:rPr>
              <w:t xml:space="preserve"> Altura máxima: 660 mm; Largura máxima: 290 mm; Profundidade máxima: 280 mm; Capacidade volumétrica: 4 litros.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CARACTERÍSTICAS:</w:t>
            </w:r>
            <w:r>
              <w:rPr>
                <w:rFonts w:ascii="Arial" w:eastAsia="Arial" w:hAnsi="Arial" w:cs="Arial"/>
                <w:color w:val="000000"/>
              </w:rPr>
              <w:t xml:space="preserve"> Copo removível confeccionado em chapa de aço inox, em peça única (monobloco), sem soldas, com espessura de, no mínimo, 1 mm. Flange do copo em material plástico injetado. Alças em aço inox, espessura de chapa de, no mínimo, 1,25 mm, com bordas rebatidas para o lado interno e soldadas em toda extensão de modo que não haja retenção de resíduos. Fixação das alças ao copo com soldas lisas, uniformes e sem frestas de modo a evitar o acúmulo de resíduos. Tampa do copo em aço inox, espessura mínima de chapa de 0,6 mm, com dobras estruturais que permitam a limpeza interna. Gabinete do motor em aço inox, espessura mínima de chapa de 0,6 mm, flange superior e da base em material plástico injetado. Dreno da flange posicionado de modo a não haver entrada de líquidos no gabinete do motor. Sapatas antivibratórias em material aderente e antiderrapante. Eixo e porca fixadora do eixo da faca em aço inox (as buchas poderão ser de bronze ou outro material apropriado que garanta o desempenho mecânico e a durabilidade do conjunto). O conjunto formado pelas facas, eixo e elementos de fixação deve ser removível para limpeza, sem a necessidade de utilização de ferramentas. Flange de acoplamento do motor, pinos de tração e elementos de fixação em aço inox. Interruptor liga/desliga. Motor monofásico de, no mínimo, 1/2 HP. Dimensionamento da fiação, plugue e conectores elétricos compatíveis com a corrente de operação. Voltagem: 110V e 220V, conforme demanda. Cordão de alimentação (rabicho) certificado pelo INMETRO, com indicação da voltagem. Cordão de alimentação com, no mínimo, 1,5 m de comprimento.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573,12</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573,12</w:t>
            </w:r>
          </w:p>
        </w:tc>
      </w:tr>
      <w:tr w:rsidR="00B83B18" w:rsidTr="00DB0791">
        <w:trPr>
          <w:cantSplit/>
          <w:tblHeader/>
        </w:trPr>
        <w:tc>
          <w:tcPr>
            <w:tcW w:w="623" w:type="dxa"/>
            <w:tcBorders>
              <w:left w:val="single" w:sz="4" w:space="0" w:color="000000"/>
              <w:bottom w:val="single" w:sz="4" w:space="0" w:color="000000"/>
            </w:tcBorders>
          </w:tcPr>
          <w:p w:rsidR="00B83B18" w:rsidRDefault="00A404A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49</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73347 – LAVADORA DE ROUPAS LINHA BRANCA 11KG</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DESCRIÇÃO:</w:t>
            </w:r>
            <w:r>
              <w:rPr>
                <w:rFonts w:ascii="Arial" w:eastAsia="Arial" w:hAnsi="Arial" w:cs="Arial"/>
                <w:color w:val="000000"/>
              </w:rPr>
              <w:t xml:space="preserve"> Lavadora de roupas automática de uso doméstico na cor branca.</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E CAPACIDADE: </w:t>
            </w:r>
            <w:r>
              <w:rPr>
                <w:rFonts w:ascii="Arial" w:eastAsia="Arial" w:hAnsi="Arial" w:cs="Arial"/>
                <w:color w:val="000000"/>
              </w:rPr>
              <w:t>Largura máxima: 650 mm; Profundidade máxima: 680 mm; Capacidade mínima: 11kg.</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CARACTERÍSTICAS: </w:t>
            </w:r>
            <w:r>
              <w:rPr>
                <w:rFonts w:ascii="Arial" w:eastAsia="Arial" w:hAnsi="Arial" w:cs="Arial"/>
                <w:color w:val="000000"/>
              </w:rPr>
              <w:t>Gabinete externo do tipo monobloco revestido em chapa de aço galvanizado ou fosfatizado com acabamento em pintura eletrostática a pó (epóxi/poliéster) na cor branca; Painel de controle externo contendo botões seletores e/ou teclas para programas de lavagem e/ou funções pré-programadas, níveis de consumo de água, enxague e centrifugação. Todas as funções devem ser identificadas; Tecla ou botão de acionamento liga/desliga; Programação para diferentes tipos de lavagem; Mangueiras para entrada d´água com filtro e de saída para drenagem; Mínimo três níveis de água; Centrifugação; Filtro para retenção de fiapos; Dispenser para sabão; Dispenser para amaciante; Dispenser para alvejante; Compartimento interno (cesto) em aço inox e/ou plástico PP (polipropileno); Acesso ao cesto pela parte superior da máquina; Sapatas niveladoras; Dispositivo de segurança da tampa (desligamento ou travamento); Dimensionamento da fiação, plugue e conectores elétricos compatíveis com a corrente de operação;  Voltagem: 110V e 220V, conforme demanda; Cordão de alimentação (rabicho) certificado pelo INMETRO, com indicação davoltagem.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1.287,98</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1.287,98</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5</w:t>
            </w:r>
            <w:r w:rsidR="00A404A1">
              <w:rPr>
                <w:rFonts w:ascii="Arial" w:eastAsia="Arial" w:hAnsi="Arial" w:cs="Arial"/>
              </w:rPr>
              <w:t>0</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73329 – GELADEIRA LINHA BRANCA FROSTFREE 410L</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DESCRIÇÃO:</w:t>
            </w:r>
            <w:r>
              <w:rPr>
                <w:rFonts w:ascii="Arial" w:eastAsia="Arial" w:hAnsi="Arial" w:cs="Arial"/>
                <w:color w:val="000000"/>
              </w:rPr>
              <w:t xml:space="preserve"> Refrigerador vertical combinado, linha branca, sistema de refrigeração “frostfree” (degelo automático) com capacidade mínima de 410 litros.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BÁSICAS E CAPACIDADE: </w:t>
            </w:r>
            <w:r>
              <w:rPr>
                <w:rFonts w:ascii="Arial" w:eastAsia="Arial" w:hAnsi="Arial" w:cs="Arial"/>
                <w:color w:val="000000"/>
              </w:rPr>
              <w:t xml:space="preserve"> Largura máxima: 750 mm; Capacidade total: mínima de 410 litros.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CARACTERÍSTICAS:</w:t>
            </w:r>
            <w:r>
              <w:rPr>
                <w:rFonts w:ascii="Arial" w:eastAsia="Arial" w:hAnsi="Arial" w:cs="Arial"/>
                <w:color w:val="000000"/>
              </w:rPr>
              <w:t xml:space="preserve"> Gabinete tipo "duplex" com duas portas (freezer e refrigerador). Refrigerador vertical combinado, linha branca. Sistema de refrigeração “frostfree”. Gabinete externo do tipo monobloco e portas revestidas em chapa de aço com acabamento em pintura eletrostática (em pó), na cor branca. Partes internas revestidas com painéis plásticos moldados com relevos para suporte das prateleiras internas deslizantes. Conjunto de prateleiras removíveis e reguláveis, de material resistente. Prateleiras da porta e cestos em material resistente, removíveis e reguláveis. Gaveta em material resistente para acondicionamento de frutas, verduras ou legumes. Sistema de fechamento hermético. Batentes das portas dotados de sistema antitranspirante. Dobradiças metálicas. Sapatas niveladoras. Sistema de controle de temperatura ajustável. Sistema de degelo “frostfree”. Gás refrigerante R600a ou R134a. Dimensionamento da fiação, plugue e conectores elétricos compatíveis com a corrente de operação. Voltagem: 110V e 220V, conforme demanda. Cordão de alimentação (rabicho) certificado pelo INMETRO, com indicação da 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2.245,67</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2.245,67</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5</w:t>
            </w:r>
            <w:r w:rsidR="00A404A1">
              <w:rPr>
                <w:rFonts w:ascii="Arial" w:eastAsia="Arial" w:hAnsi="Arial" w:cs="Arial"/>
              </w:rPr>
              <w:t>1</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u w:val="single"/>
              </w:rPr>
              <w:t>73330 – GELADEIRA LINHA BRANCA FROSTFREE 300L</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DESCRIÇÃO: </w:t>
            </w:r>
            <w:r>
              <w:rPr>
                <w:rFonts w:ascii="Arial" w:eastAsia="Arial" w:hAnsi="Arial" w:cs="Arial"/>
                <w:color w:val="000000"/>
              </w:rPr>
              <w:t>Refrigerador vertical combinado, linha branca, sistema de refrigeração “frostfree” com capacidade mínima de 300 litros.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DIMENSÕES BÁSICAS E CAPACIDADE: </w:t>
            </w:r>
            <w:r>
              <w:rPr>
                <w:rFonts w:ascii="Arial" w:eastAsia="Arial" w:hAnsi="Arial" w:cs="Arial"/>
                <w:color w:val="000000"/>
              </w:rPr>
              <w:t>Largura máxima: 620 mm; Capacidade total: mínima de 300 litros.</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CARACTERÍSTICAS:</w:t>
            </w:r>
            <w:r>
              <w:rPr>
                <w:rFonts w:ascii="Arial" w:eastAsia="Arial" w:hAnsi="Arial" w:cs="Arial"/>
                <w:color w:val="000000"/>
              </w:rPr>
              <w:t xml:space="preserve"> Gabinete tipo "duplex" com duas portas (freezer e refrigerador). Refrigerador vertical combinado, linha branca. Sistema de refrigeração “frostfree”. Gabinete externo do tipo monobloco e portas revestidas em chapa de aço com acabamento em pintura eletrostática (em pó), na cor branca. Partes internas revestidas com painéis plásticos moldados com relevos para suporte das prateleiras internas deslizantes. Conjunto de prateleiras removíveis e reguláveis, de material resistente. Prateleiras da porta e cestos em material resistente, removíveis e reguláveis. Gaveta em material resistente para acondicionamento de frutas, verduras ou legumes. Sistema de fechamento hermético. Batentes das portas dotados de sistema antitranspirante. Dobradiças metálicas. Sapatas niveladoras. Sistema de controle de temperatura por meio de termostato ajustável. Sistema de degelo “frostfree”. Gás refrigerante R600a ou R134a. Dimensionamento da fiação, plugue e conectores elétricos compatíveis com a corrente de operação. Voltagem: 110V e 220V, conforme demanda. Cordão de alimentação (rabicho) certificado pelo INMETRO, com indicação da voltagem.</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 xml:space="preserve">GARANTIA: </w:t>
            </w:r>
            <w:r>
              <w:rPr>
                <w:rFonts w:ascii="Arial" w:eastAsia="Arial" w:hAnsi="Arial" w:cs="Arial"/>
                <w:color w:val="000000"/>
              </w:rPr>
              <w:t>Mínima de um ano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1.762,21</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1.762,21</w:t>
            </w:r>
          </w:p>
        </w:tc>
      </w:tr>
      <w:tr w:rsidR="00B83B18" w:rsidTr="00DB0791">
        <w:trPr>
          <w:cantSplit/>
          <w:tblHeader/>
        </w:trPr>
        <w:tc>
          <w:tcPr>
            <w:tcW w:w="623" w:type="dxa"/>
            <w:tcBorders>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5</w:t>
            </w:r>
            <w:r w:rsidR="00A404A1">
              <w:rPr>
                <w:rFonts w:ascii="Arial" w:eastAsia="Arial" w:hAnsi="Arial" w:cs="Arial"/>
              </w:rPr>
              <w:t>2</w:t>
            </w:r>
          </w:p>
        </w:tc>
        <w:tc>
          <w:tcPr>
            <w:tcW w:w="5065"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Pr>
                <w:rFonts w:ascii="Arial" w:eastAsia="Arial" w:hAnsi="Arial" w:cs="Arial"/>
                <w:b/>
                <w:color w:val="000000"/>
              </w:rPr>
              <w:t>73331 – FREEZER VERTICAL COMERCIAL 450L</w:t>
            </w:r>
          </w:p>
          <w:p w:rsidR="00B83B18" w:rsidRPr="001A6E1F" w:rsidRDefault="00157DB1">
            <w:pPr>
              <w:pStyle w:val="Normal1"/>
              <w:pBdr>
                <w:top w:val="nil"/>
                <w:left w:val="nil"/>
                <w:bottom w:val="nil"/>
                <w:right w:val="nil"/>
                <w:between w:val="nil"/>
              </w:pBdr>
              <w:spacing w:after="0"/>
              <w:ind w:hanging="2"/>
              <w:jc w:val="both"/>
              <w:rPr>
                <w:rFonts w:ascii="Arial" w:eastAsia="Arial" w:hAnsi="Arial" w:cs="Arial"/>
                <w:color w:val="000000"/>
                <w:sz w:val="14"/>
                <w:szCs w:val="14"/>
              </w:rPr>
            </w:pPr>
            <w:r w:rsidRPr="001A6E1F">
              <w:rPr>
                <w:rFonts w:ascii="Arial" w:eastAsia="Arial" w:hAnsi="Arial" w:cs="Arial"/>
                <w:color w:val="000000"/>
                <w:sz w:val="14"/>
                <w:szCs w:val="14"/>
              </w:rPr>
              <w:t>DESCRIÇÃO: Freezer vertical comercial com capacidade mínima de 450 litros, com sistema frostfree (degelo automático). Temperatura de operação: entre 0 °C e +7°.</w:t>
            </w:r>
          </w:p>
          <w:p w:rsidR="00B83B18" w:rsidRPr="001A6E1F" w:rsidRDefault="00157DB1">
            <w:pPr>
              <w:pStyle w:val="Normal1"/>
              <w:pBdr>
                <w:top w:val="nil"/>
                <w:left w:val="nil"/>
                <w:bottom w:val="nil"/>
                <w:right w:val="nil"/>
                <w:between w:val="nil"/>
              </w:pBdr>
              <w:spacing w:after="0"/>
              <w:ind w:hanging="2"/>
              <w:jc w:val="both"/>
              <w:rPr>
                <w:rFonts w:ascii="Arial" w:eastAsia="Arial" w:hAnsi="Arial" w:cs="Arial"/>
                <w:color w:val="000000"/>
                <w:sz w:val="14"/>
                <w:szCs w:val="14"/>
              </w:rPr>
            </w:pPr>
            <w:r w:rsidRPr="001A6E1F">
              <w:rPr>
                <w:rFonts w:ascii="Arial" w:eastAsia="Arial" w:hAnsi="Arial" w:cs="Arial"/>
                <w:b/>
                <w:color w:val="000000"/>
                <w:sz w:val="14"/>
                <w:szCs w:val="14"/>
              </w:rPr>
              <w:t>DIMENSÕES BÁSICAS E CAPACIDADE:</w:t>
            </w:r>
            <w:r w:rsidRPr="001A6E1F">
              <w:rPr>
                <w:rFonts w:ascii="Arial" w:eastAsia="Arial" w:hAnsi="Arial" w:cs="Arial"/>
                <w:color w:val="000000"/>
                <w:sz w:val="14"/>
                <w:szCs w:val="14"/>
              </w:rPr>
              <w:t xml:space="preserve">  Largura máxima: 750 mm; Capacidade total mínima: 450 litros.</w:t>
            </w:r>
          </w:p>
          <w:p w:rsidR="00B83B18" w:rsidRPr="001A6E1F" w:rsidRDefault="00157DB1">
            <w:pPr>
              <w:pStyle w:val="Normal1"/>
              <w:pBdr>
                <w:top w:val="nil"/>
                <w:left w:val="nil"/>
                <w:bottom w:val="nil"/>
                <w:right w:val="nil"/>
                <w:between w:val="nil"/>
              </w:pBdr>
              <w:spacing w:after="0"/>
              <w:ind w:hanging="2"/>
              <w:jc w:val="both"/>
              <w:rPr>
                <w:rFonts w:ascii="Arial" w:eastAsia="Arial" w:hAnsi="Arial" w:cs="Arial"/>
                <w:color w:val="000000"/>
                <w:sz w:val="14"/>
                <w:szCs w:val="14"/>
              </w:rPr>
            </w:pPr>
            <w:r w:rsidRPr="001A6E1F">
              <w:rPr>
                <w:rFonts w:ascii="Arial" w:eastAsia="Arial" w:hAnsi="Arial" w:cs="Arial"/>
                <w:color w:val="000000"/>
                <w:sz w:val="14"/>
                <w:szCs w:val="14"/>
              </w:rPr>
              <w:t>CARACTERÍSTICAS: Congelador (freezer) vertical em aço inox com sistema de degelo “frostfree” (que não precisa descongelamento), com uma porta. Temperatura de operação para congelamento de alimentos, no mínimo, entre -16°C e -24°C. Gabinete tipo monobloco revestido interna e externamente em aço inox, em chapa 22 (0,79 mm). Isolamento do gabinete de poliuretano injetado. Pés fixos em material metálico e maciço com revestimento de borracha resistente. Portas revestidas interna e externamente em aço inox, em chapa 22 (0,79 mm). Isolamento da porta de poliuretano injetado, com espessura mínima de 45 mm e densidade mínima de 36 kg/m3. Vedação hermética em todo o perímetro das portas, constituída de gaxeta magnética sanfonada. Puxadores, trincos e dobradiças em aço inox. Trincos com travamento automático, ou sistema de imã resistente ao peso da porta. Barreira térmica em todo o perímetro dos batentes das portas para evitar a condensação, constituída de resistência elétrica de baixa potência, intercambiável. Sistema de controle de temperatura por meio de termostato regulável, dotado de termômetro digital, com posicionamento frontal de fácil acesso. Sistema de refrigeração com unidade compressora selada. Compressor hermético de, no mínimo, 1/3 HP, monofásico 127 V ou 220 V (conforme tensão local). Temporizador para degelo, dotado de compressor hermético monofásico de 127 V ou 220 V (conforme tensão local), com sistema de ar forçado e degelo automático (sistema“frost-free”). Obs.: O compressor deve ser instalado na parte superior do equipamento. Gás refrigerante R600a, R134a ou R290. Quatro prateleiras removíveis em grade de aço inox, perfil de seção circular com diâmetro de 1/4”. Distância máxima de 25 mm entre arames. As paredes internas do gabinete devem ser dotadas de dispositivos em aço inox que possibilitem o ajuste de altura das prateleiras a cada 70 mm (+/- 10 mm). Piso interno do gabinete revestido em aço inox, em chapa 22 (0,79mm). A base deve ter formato de bandeja com rebaixo para o direcionamento de qualquer líquido derramado no interior do gabinete para o dreno, com vistas ao seu escoamento. Painel superior em aço inox, em chapa 22 (0,79mm), para proteção do sistema de refrigeração e elétrico do equipamento, com comando automatizado, programador, termômetro digital e controle de temperatura. Conexões de fiação com bornes dotados de parafusos para compressão dos fios. Todo o sistema elétrico deve ser fixado ao gabinete por meio de braçadeiras. Devem ser utilizados componentes (sistema de refrigeração) que permitam a otimização no consumo de energia durante a sua vida útil. Dimensionamento da fiação, plugue e conectores elétricos compatíveis com a corrente de operação. Voltagem: 110V e 220V, conforme demanda. Cordão de alimentação (rabicho) certificado pelo INMETRO, com indicação da voltagem. Cordão de alimentação com, no mínimo, 2,0 m de comprimento.</w:t>
            </w:r>
          </w:p>
          <w:p w:rsidR="00B83B18" w:rsidRDefault="00157DB1">
            <w:pPr>
              <w:pStyle w:val="Normal1"/>
              <w:pBdr>
                <w:top w:val="nil"/>
                <w:left w:val="nil"/>
                <w:bottom w:val="nil"/>
                <w:right w:val="nil"/>
                <w:between w:val="nil"/>
              </w:pBdr>
              <w:spacing w:after="0"/>
              <w:ind w:hanging="2"/>
              <w:jc w:val="both"/>
              <w:rPr>
                <w:rFonts w:ascii="Arial" w:eastAsia="Arial" w:hAnsi="Arial" w:cs="Arial"/>
                <w:color w:val="000000"/>
              </w:rPr>
            </w:pPr>
            <w:r w:rsidRPr="001A6E1F">
              <w:rPr>
                <w:rFonts w:ascii="Arial" w:eastAsia="Arial" w:hAnsi="Arial" w:cs="Arial"/>
                <w:b/>
                <w:color w:val="000000"/>
                <w:sz w:val="14"/>
                <w:szCs w:val="14"/>
              </w:rPr>
              <w:t xml:space="preserve">GARANTIA: </w:t>
            </w:r>
            <w:r w:rsidRPr="001A6E1F">
              <w:rPr>
                <w:rFonts w:ascii="Arial" w:eastAsia="Arial" w:hAnsi="Arial" w:cs="Arial"/>
                <w:color w:val="000000"/>
                <w:sz w:val="14"/>
                <w:szCs w:val="14"/>
              </w:rPr>
              <w:t>Mínima de dois anos a partir da data da entrega, de cobertura integral do equipamento. O fabricante/contratado é obrigado a dar assistência técnica gratuita na sua rede credenciada de assistência, durante o período da garantia, substituindo as peças com defeito.</w:t>
            </w:r>
          </w:p>
        </w:tc>
        <w:tc>
          <w:tcPr>
            <w:tcW w:w="70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Un</w:t>
            </w:r>
          </w:p>
        </w:tc>
        <w:tc>
          <w:tcPr>
            <w:tcW w:w="620"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color w:val="000000"/>
              </w:rPr>
              <w:t>1</w:t>
            </w:r>
          </w:p>
        </w:tc>
        <w:tc>
          <w:tcPr>
            <w:tcW w:w="1279" w:type="dxa"/>
            <w:tcBorders>
              <w:left w:val="single" w:sz="4" w:space="0" w:color="000000"/>
              <w:bottom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3.432,70</w:t>
            </w:r>
          </w:p>
        </w:tc>
        <w:tc>
          <w:tcPr>
            <w:tcW w:w="1724" w:type="dxa"/>
            <w:tcBorders>
              <w:left w:val="single" w:sz="4" w:space="0" w:color="000000"/>
              <w:bottom w:val="single" w:sz="4" w:space="0" w:color="000000"/>
              <w:right w:val="single" w:sz="4" w:space="0" w:color="000000"/>
            </w:tcBorders>
          </w:tcPr>
          <w:p w:rsidR="00B83B18" w:rsidRDefault="00157DB1">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rPr>
              <w:t>3.432,70</w:t>
            </w:r>
          </w:p>
        </w:tc>
      </w:tr>
      <w:tr w:rsidR="00B83B18">
        <w:trPr>
          <w:cantSplit/>
          <w:trHeight w:val="428"/>
          <w:tblHeader/>
        </w:trPr>
        <w:tc>
          <w:tcPr>
            <w:tcW w:w="8296" w:type="dxa"/>
            <w:gridSpan w:val="5"/>
            <w:tcBorders>
              <w:top w:val="single" w:sz="4" w:space="0" w:color="000000"/>
              <w:left w:val="single" w:sz="4" w:space="0" w:color="000000"/>
              <w:bottom w:val="single" w:sz="4" w:space="0" w:color="000000"/>
            </w:tcBorders>
          </w:tcPr>
          <w:p w:rsidR="00B83B18" w:rsidRDefault="00157DB1" w:rsidP="00E53615">
            <w:pPr>
              <w:pStyle w:val="Normal1"/>
              <w:pBdr>
                <w:top w:val="nil"/>
                <w:left w:val="nil"/>
                <w:bottom w:val="nil"/>
                <w:right w:val="nil"/>
                <w:between w:val="nil"/>
              </w:pBdr>
              <w:spacing w:after="0"/>
              <w:ind w:hanging="2"/>
              <w:jc w:val="center"/>
              <w:rPr>
                <w:rFonts w:ascii="Arial" w:eastAsia="Arial" w:hAnsi="Arial" w:cs="Arial"/>
                <w:color w:val="000000"/>
              </w:rPr>
            </w:pPr>
            <w:r>
              <w:rPr>
                <w:rFonts w:ascii="Arial" w:eastAsia="Arial" w:hAnsi="Arial" w:cs="Arial"/>
                <w:b/>
                <w:color w:val="000000"/>
              </w:rPr>
              <w:t>Valor total</w:t>
            </w:r>
          </w:p>
        </w:tc>
        <w:tc>
          <w:tcPr>
            <w:tcW w:w="1724" w:type="dxa"/>
            <w:tcBorders>
              <w:top w:val="single" w:sz="4" w:space="0" w:color="000000"/>
              <w:left w:val="single" w:sz="4" w:space="0" w:color="000000"/>
              <w:bottom w:val="single" w:sz="4" w:space="0" w:color="000000"/>
              <w:right w:val="single" w:sz="4" w:space="0" w:color="000000"/>
            </w:tcBorders>
          </w:tcPr>
          <w:p w:rsidR="00B83B18" w:rsidRDefault="00432C2D" w:rsidP="00850BD9">
            <w:pPr>
              <w:pStyle w:val="Normal1"/>
              <w:spacing w:after="0"/>
              <w:ind w:hanging="2"/>
              <w:jc w:val="center"/>
              <w:rPr>
                <w:rFonts w:ascii="Arial" w:eastAsia="Arial" w:hAnsi="Arial" w:cs="Arial"/>
              </w:rPr>
            </w:pPr>
            <w:r>
              <w:rPr>
                <w:rFonts w:ascii="Arial" w:eastAsia="Arial" w:hAnsi="Arial" w:cs="Arial"/>
                <w:b/>
              </w:rPr>
              <w:t>7</w:t>
            </w:r>
            <w:r w:rsidR="00850BD9">
              <w:rPr>
                <w:rFonts w:ascii="Arial" w:eastAsia="Arial" w:hAnsi="Arial" w:cs="Arial"/>
                <w:b/>
              </w:rPr>
              <w:t>3.553,17</w:t>
            </w:r>
          </w:p>
        </w:tc>
      </w:tr>
    </w:tbl>
    <w:p w:rsidR="00B83B18" w:rsidRDefault="00B83B18">
      <w:pPr>
        <w:pStyle w:val="Normal1"/>
        <w:widowControl w:val="0"/>
        <w:pBdr>
          <w:top w:val="nil"/>
          <w:left w:val="nil"/>
          <w:bottom w:val="nil"/>
          <w:right w:val="nil"/>
          <w:between w:val="nil"/>
        </w:pBdr>
        <w:spacing w:after="0" w:line="360" w:lineRule="auto"/>
        <w:ind w:hanging="2"/>
        <w:jc w:val="both"/>
        <w:rPr>
          <w:rFonts w:ascii="Arial" w:eastAsia="Arial" w:hAnsi="Arial" w:cs="Arial"/>
        </w:rPr>
      </w:pPr>
    </w:p>
    <w:p w:rsidR="00B83B18" w:rsidRDefault="00157DB1">
      <w:pPr>
        <w:pStyle w:val="Normal1"/>
        <w:widowControl w:val="0"/>
        <w:numPr>
          <w:ilvl w:val="0"/>
          <w:numId w:val="1"/>
        </w:numPr>
        <w:pBdr>
          <w:top w:val="nil"/>
          <w:left w:val="nil"/>
          <w:bottom w:val="nil"/>
          <w:right w:val="nil"/>
          <w:between w:val="nil"/>
        </w:pBdr>
        <w:spacing w:after="0" w:line="360" w:lineRule="auto"/>
        <w:jc w:val="both"/>
        <w:rPr>
          <w:rFonts w:ascii="Arial" w:eastAsia="Arial" w:hAnsi="Arial" w:cs="Arial"/>
          <w:color w:val="00000A"/>
        </w:rPr>
      </w:pPr>
      <w:r>
        <w:rPr>
          <w:rFonts w:ascii="Arial" w:eastAsia="Arial" w:hAnsi="Arial" w:cs="Arial"/>
          <w:b/>
          <w:color w:val="00000A"/>
        </w:rPr>
        <w:t>DAS AMOSTRAS</w:t>
      </w:r>
    </w:p>
    <w:p w:rsidR="00B83B18" w:rsidRDefault="00B83B18">
      <w:pPr>
        <w:pStyle w:val="Normal1"/>
        <w:widowControl w:val="0"/>
        <w:pBdr>
          <w:top w:val="nil"/>
          <w:left w:val="nil"/>
          <w:bottom w:val="nil"/>
          <w:right w:val="nil"/>
          <w:between w:val="nil"/>
        </w:pBdr>
        <w:spacing w:after="0" w:line="360" w:lineRule="auto"/>
        <w:ind w:hanging="2"/>
        <w:jc w:val="both"/>
        <w:rPr>
          <w:rFonts w:ascii="Arial" w:eastAsia="Arial" w:hAnsi="Arial" w:cs="Arial"/>
          <w:color w:val="00000A"/>
        </w:rPr>
      </w:pPr>
    </w:p>
    <w:p w:rsidR="00B83B18" w:rsidRDefault="00157DB1">
      <w:pPr>
        <w:pStyle w:val="Normal1"/>
        <w:widowControl w:val="0"/>
        <w:numPr>
          <w:ilvl w:val="0"/>
          <w:numId w:val="4"/>
        </w:numPr>
        <w:pBdr>
          <w:top w:val="nil"/>
          <w:left w:val="nil"/>
          <w:bottom w:val="nil"/>
          <w:right w:val="nil"/>
          <w:between w:val="nil"/>
        </w:pBdr>
        <w:spacing w:after="0" w:line="360" w:lineRule="auto"/>
        <w:ind w:left="0" w:firstLine="0"/>
        <w:jc w:val="both"/>
        <w:rPr>
          <w:rFonts w:ascii="Arial" w:eastAsia="Arial" w:hAnsi="Arial" w:cs="Arial"/>
          <w:color w:val="00000A"/>
        </w:rPr>
      </w:pPr>
      <w:r>
        <w:rPr>
          <w:rFonts w:ascii="Arial" w:eastAsia="Arial" w:hAnsi="Arial" w:cs="Arial"/>
          <w:color w:val="00000A"/>
        </w:rPr>
        <w:t>Serão exigidos catálogos descritivos e com fotos de todos os itens</w:t>
      </w:r>
      <w:r w:rsidR="00BF608C">
        <w:rPr>
          <w:rFonts w:ascii="Arial" w:eastAsia="Arial" w:hAnsi="Arial" w:cs="Arial"/>
          <w:color w:val="00000A"/>
        </w:rPr>
        <w:t xml:space="preserve"> da licitante provisoriamente classificada</w:t>
      </w:r>
      <w:r>
        <w:rPr>
          <w:rFonts w:ascii="Arial" w:eastAsia="Arial" w:hAnsi="Arial" w:cs="Arial"/>
          <w:color w:val="00000A"/>
        </w:rPr>
        <w:t xml:space="preserve">. Caso o produto não tenha, a amostra deverá ser entregue no prazo de 10 (dez) dias úteis após a adjudicação da empresa vencedora, aos cuidados da Diretoria de Assistência ao Educando, localizada na Avenida Vereador Abrahão João Francisco, n. 3855, CEP 88.307-302, Itajaí/SC. Telefone: (47) 3249-3331. Os folders contemplando todas as informações dos produtos deverão ser enviados para o e-mail: </w:t>
      </w:r>
      <w:hyperlink r:id="rId9">
        <w:r>
          <w:rPr>
            <w:rFonts w:ascii="Arial" w:eastAsia="Arial" w:hAnsi="Arial" w:cs="Arial"/>
            <w:color w:val="0000FF"/>
            <w:u w:val="single"/>
          </w:rPr>
          <w:t>licitacoes@edu.itajai.sc.gov.br</w:t>
        </w:r>
      </w:hyperlink>
    </w:p>
    <w:p w:rsidR="00B83B18" w:rsidRDefault="00157DB1">
      <w:pPr>
        <w:pStyle w:val="Normal1"/>
        <w:widowControl w:val="0"/>
        <w:numPr>
          <w:ilvl w:val="0"/>
          <w:numId w:val="4"/>
        </w:numPr>
        <w:pBdr>
          <w:top w:val="nil"/>
          <w:left w:val="nil"/>
          <w:bottom w:val="nil"/>
          <w:right w:val="nil"/>
          <w:between w:val="nil"/>
        </w:pBdr>
        <w:spacing w:after="0" w:line="360" w:lineRule="auto"/>
        <w:ind w:left="0" w:firstLine="0"/>
        <w:jc w:val="both"/>
        <w:rPr>
          <w:rFonts w:ascii="Arial" w:eastAsia="Arial" w:hAnsi="Arial" w:cs="Arial"/>
          <w:color w:val="00000A"/>
        </w:rPr>
      </w:pPr>
      <w:r>
        <w:rPr>
          <w:rFonts w:ascii="Arial" w:eastAsia="Arial" w:hAnsi="Arial" w:cs="Arial"/>
          <w:color w:val="00000A"/>
        </w:rPr>
        <w:t>Os folders e as amostras serão examinadas pela Comissão de Avaliação de Amostras, composta por servidores da Secretaria Municipal de Educação.</w:t>
      </w:r>
    </w:p>
    <w:p w:rsidR="00B83B18" w:rsidRDefault="00157DB1">
      <w:pPr>
        <w:pStyle w:val="Normal1"/>
        <w:widowControl w:val="0"/>
        <w:numPr>
          <w:ilvl w:val="0"/>
          <w:numId w:val="4"/>
        </w:numPr>
        <w:pBdr>
          <w:top w:val="nil"/>
          <w:left w:val="nil"/>
          <w:bottom w:val="nil"/>
          <w:right w:val="nil"/>
          <w:between w:val="nil"/>
        </w:pBdr>
        <w:spacing w:after="0" w:line="360" w:lineRule="auto"/>
        <w:ind w:left="0" w:firstLine="0"/>
        <w:jc w:val="both"/>
        <w:rPr>
          <w:rFonts w:ascii="Arial" w:eastAsia="Arial" w:hAnsi="Arial" w:cs="Arial"/>
          <w:color w:val="00000A"/>
        </w:rPr>
      </w:pPr>
      <w:r>
        <w:rPr>
          <w:rFonts w:ascii="Arial" w:eastAsia="Arial" w:hAnsi="Arial" w:cs="Arial"/>
          <w:color w:val="00000A"/>
        </w:rPr>
        <w:t>As amostras deverão estar identificadas com o número do processo, nome da empresa, CNPJ e o item correspondente.</w:t>
      </w:r>
    </w:p>
    <w:p w:rsidR="00B83B18" w:rsidRDefault="00157DB1">
      <w:pPr>
        <w:pStyle w:val="Normal1"/>
        <w:widowControl w:val="0"/>
        <w:numPr>
          <w:ilvl w:val="0"/>
          <w:numId w:val="4"/>
        </w:numPr>
        <w:pBdr>
          <w:top w:val="nil"/>
          <w:left w:val="nil"/>
          <w:bottom w:val="nil"/>
          <w:right w:val="nil"/>
          <w:between w:val="nil"/>
        </w:pBdr>
        <w:spacing w:after="0" w:line="360" w:lineRule="auto"/>
        <w:ind w:left="0" w:firstLine="0"/>
        <w:jc w:val="both"/>
        <w:rPr>
          <w:rFonts w:ascii="Arial" w:eastAsia="Arial" w:hAnsi="Arial" w:cs="Arial"/>
          <w:color w:val="00000A"/>
        </w:rPr>
      </w:pPr>
      <w:r>
        <w:rPr>
          <w:rFonts w:ascii="Arial" w:eastAsia="Arial" w:hAnsi="Arial" w:cs="Arial"/>
          <w:color w:val="00000A"/>
        </w:rPr>
        <w:t xml:space="preserve">Caso a </w:t>
      </w:r>
      <w:r w:rsidR="00BF608C">
        <w:rPr>
          <w:rFonts w:ascii="Arial" w:eastAsia="Arial" w:hAnsi="Arial" w:cs="Arial"/>
          <w:color w:val="00000A"/>
        </w:rPr>
        <w:t>empresa</w:t>
      </w:r>
      <w:r>
        <w:rPr>
          <w:rFonts w:ascii="Arial" w:eastAsia="Arial" w:hAnsi="Arial" w:cs="Arial"/>
          <w:color w:val="00000A"/>
        </w:rPr>
        <w:t xml:space="preserve"> não entregue as amostras e folders no prazo estabelecido, a sua proposta comercial será automaticamente desclassificada.</w:t>
      </w:r>
    </w:p>
    <w:p w:rsidR="00B83B18" w:rsidRDefault="00157DB1">
      <w:pPr>
        <w:pStyle w:val="Normal1"/>
        <w:widowControl w:val="0"/>
        <w:numPr>
          <w:ilvl w:val="0"/>
          <w:numId w:val="4"/>
        </w:numPr>
        <w:pBdr>
          <w:top w:val="nil"/>
          <w:left w:val="nil"/>
          <w:bottom w:val="nil"/>
          <w:right w:val="nil"/>
          <w:between w:val="nil"/>
        </w:pBdr>
        <w:spacing w:after="0" w:line="360" w:lineRule="auto"/>
        <w:ind w:left="0" w:firstLine="0"/>
        <w:jc w:val="both"/>
        <w:rPr>
          <w:rFonts w:ascii="Arial" w:eastAsia="Arial" w:hAnsi="Arial" w:cs="Arial"/>
          <w:color w:val="00000A"/>
        </w:rPr>
      </w:pPr>
      <w:r>
        <w:rPr>
          <w:rFonts w:ascii="Arial" w:eastAsia="Arial" w:hAnsi="Arial" w:cs="Arial"/>
          <w:color w:val="00000A"/>
        </w:rPr>
        <w:t>Serão consideradas desclassificadas as amostras e folders que não atenderem rigorosamente aos padrões técnicos e normativas exigidos neste Termo de Referência.</w:t>
      </w:r>
    </w:p>
    <w:p w:rsidR="00B83B18" w:rsidRDefault="00157DB1">
      <w:pPr>
        <w:pStyle w:val="Normal1"/>
        <w:widowControl w:val="0"/>
        <w:numPr>
          <w:ilvl w:val="0"/>
          <w:numId w:val="4"/>
        </w:numPr>
        <w:pBdr>
          <w:top w:val="nil"/>
          <w:left w:val="nil"/>
          <w:bottom w:val="nil"/>
          <w:right w:val="nil"/>
          <w:between w:val="nil"/>
        </w:pBdr>
        <w:spacing w:after="0" w:line="360" w:lineRule="auto"/>
        <w:ind w:left="0" w:firstLine="0"/>
        <w:jc w:val="both"/>
        <w:rPr>
          <w:rFonts w:ascii="Arial" w:eastAsia="Arial" w:hAnsi="Arial" w:cs="Arial"/>
          <w:color w:val="00000A"/>
        </w:rPr>
      </w:pPr>
      <w:r>
        <w:rPr>
          <w:rFonts w:ascii="Arial" w:eastAsia="Arial" w:hAnsi="Arial" w:cs="Arial"/>
          <w:color w:val="00000A"/>
        </w:rPr>
        <w:t xml:space="preserve">Caso alguma amostra apresentada pela empresa </w:t>
      </w:r>
      <w:bookmarkStart w:id="0" w:name="_GoBack"/>
      <w:bookmarkEnd w:id="0"/>
      <w:r>
        <w:rPr>
          <w:rFonts w:ascii="Arial" w:eastAsia="Arial" w:hAnsi="Arial" w:cs="Arial"/>
          <w:color w:val="00000A"/>
        </w:rPr>
        <w:t>seja reprovada, independentemente do motivo apurado, não será admitida nova análise em outros produtos, em substituição ao produto reprovado.</w:t>
      </w:r>
    </w:p>
    <w:p w:rsidR="00B83B18" w:rsidRDefault="00157DB1">
      <w:pPr>
        <w:pStyle w:val="Normal1"/>
        <w:widowControl w:val="0"/>
        <w:numPr>
          <w:ilvl w:val="0"/>
          <w:numId w:val="4"/>
        </w:numPr>
        <w:pBdr>
          <w:top w:val="nil"/>
          <w:left w:val="nil"/>
          <w:bottom w:val="nil"/>
          <w:right w:val="nil"/>
          <w:between w:val="nil"/>
        </w:pBdr>
        <w:spacing w:after="0" w:line="360" w:lineRule="auto"/>
        <w:ind w:left="0" w:firstLine="0"/>
        <w:jc w:val="both"/>
        <w:rPr>
          <w:rFonts w:ascii="Arial" w:eastAsia="Arial" w:hAnsi="Arial" w:cs="Arial"/>
          <w:color w:val="00000A"/>
        </w:rPr>
      </w:pPr>
      <w:r>
        <w:rPr>
          <w:rFonts w:ascii="Arial" w:eastAsia="Arial" w:hAnsi="Arial" w:cs="Arial"/>
          <w:color w:val="00000A"/>
        </w:rPr>
        <w:t>A avaliação de amostras será de caráter eliminatório.</w:t>
      </w:r>
    </w:p>
    <w:p w:rsidR="00B83B18" w:rsidRDefault="00157DB1">
      <w:pPr>
        <w:pStyle w:val="Normal1"/>
        <w:widowControl w:val="0"/>
        <w:numPr>
          <w:ilvl w:val="0"/>
          <w:numId w:val="4"/>
        </w:numPr>
        <w:pBdr>
          <w:top w:val="nil"/>
          <w:left w:val="nil"/>
          <w:bottom w:val="nil"/>
          <w:right w:val="nil"/>
          <w:between w:val="nil"/>
        </w:pBdr>
        <w:spacing w:after="0" w:line="360" w:lineRule="auto"/>
        <w:ind w:left="0" w:firstLine="0"/>
        <w:jc w:val="both"/>
        <w:rPr>
          <w:rFonts w:ascii="Arial" w:eastAsia="Arial" w:hAnsi="Arial" w:cs="Arial"/>
          <w:color w:val="00000A"/>
        </w:rPr>
      </w:pPr>
      <w:r>
        <w:rPr>
          <w:rFonts w:ascii="Arial" w:eastAsia="Arial" w:hAnsi="Arial" w:cs="Arial"/>
          <w:color w:val="00000A"/>
        </w:rPr>
        <w:t>Serão aceitas medidas aproximadas com 5% (cinco por cento) para mais ou para menos, desde que não altere a qualidade do produto.</w:t>
      </w:r>
    </w:p>
    <w:p w:rsidR="00B83B18" w:rsidRDefault="00157DB1">
      <w:pPr>
        <w:pStyle w:val="Normal1"/>
        <w:widowControl w:val="0"/>
        <w:numPr>
          <w:ilvl w:val="0"/>
          <w:numId w:val="4"/>
        </w:numPr>
        <w:pBdr>
          <w:top w:val="nil"/>
          <w:left w:val="nil"/>
          <w:bottom w:val="nil"/>
          <w:right w:val="nil"/>
          <w:between w:val="nil"/>
        </w:pBdr>
        <w:spacing w:after="0" w:line="360" w:lineRule="auto"/>
        <w:ind w:left="0" w:firstLine="0"/>
        <w:jc w:val="both"/>
        <w:rPr>
          <w:rFonts w:ascii="Arial" w:eastAsia="Arial" w:hAnsi="Arial" w:cs="Arial"/>
          <w:color w:val="00000A"/>
        </w:rPr>
      </w:pPr>
      <w:r>
        <w:rPr>
          <w:rFonts w:ascii="Arial" w:eastAsia="Arial" w:hAnsi="Arial" w:cs="Arial"/>
          <w:color w:val="00000A"/>
        </w:rPr>
        <w:t>Os itens aprovados deverão permanecer até a entrega da primeira compra realizada pela secretaria, a fim de aferir se o produto entregue confere com o aprovado. Caso seja o quantitativo de 1 item, a amostra aprovada poderá ser o produto entregue.</w:t>
      </w:r>
    </w:p>
    <w:p w:rsidR="00B83B18" w:rsidRDefault="00157DB1">
      <w:pPr>
        <w:pStyle w:val="Normal1"/>
        <w:widowControl w:val="0"/>
        <w:numPr>
          <w:ilvl w:val="0"/>
          <w:numId w:val="4"/>
        </w:numPr>
        <w:pBdr>
          <w:top w:val="nil"/>
          <w:left w:val="nil"/>
          <w:bottom w:val="nil"/>
          <w:right w:val="nil"/>
          <w:between w:val="nil"/>
        </w:pBdr>
        <w:spacing w:after="0" w:line="360" w:lineRule="auto"/>
        <w:ind w:left="0" w:firstLine="0"/>
        <w:jc w:val="both"/>
        <w:rPr>
          <w:rFonts w:ascii="Arial" w:eastAsia="Arial" w:hAnsi="Arial" w:cs="Arial"/>
          <w:color w:val="00000A"/>
        </w:rPr>
      </w:pPr>
      <w:r>
        <w:rPr>
          <w:rFonts w:ascii="Arial" w:eastAsia="Arial" w:hAnsi="Arial" w:cs="Arial"/>
          <w:color w:val="00000A"/>
        </w:rPr>
        <w:t>Os itens reprovados deverão ser retirados pelas empresas em até 7 (sete) dias úteis após o envio do laudo da avaliação.</w:t>
      </w:r>
    </w:p>
    <w:p w:rsidR="00B83B18" w:rsidRDefault="00B83B18">
      <w:pPr>
        <w:pStyle w:val="Normal1"/>
        <w:widowControl w:val="0"/>
        <w:pBdr>
          <w:top w:val="nil"/>
          <w:left w:val="nil"/>
          <w:bottom w:val="nil"/>
          <w:right w:val="nil"/>
          <w:between w:val="nil"/>
        </w:pBdr>
        <w:spacing w:after="0" w:line="360" w:lineRule="auto"/>
        <w:jc w:val="both"/>
        <w:rPr>
          <w:rFonts w:ascii="Arial" w:eastAsia="Arial" w:hAnsi="Arial" w:cs="Arial"/>
          <w:color w:val="00000A"/>
        </w:rPr>
      </w:pPr>
    </w:p>
    <w:p w:rsidR="00B83B18" w:rsidRDefault="00157DB1">
      <w:pPr>
        <w:pStyle w:val="Normal1"/>
        <w:widowControl w:val="0"/>
        <w:pBdr>
          <w:top w:val="nil"/>
          <w:left w:val="nil"/>
          <w:bottom w:val="nil"/>
          <w:right w:val="nil"/>
          <w:between w:val="nil"/>
        </w:pBdr>
        <w:spacing w:after="0" w:line="360" w:lineRule="auto"/>
        <w:jc w:val="both"/>
        <w:rPr>
          <w:rFonts w:ascii="Arial" w:eastAsia="Arial" w:hAnsi="Arial" w:cs="Arial"/>
          <w:color w:val="00000A"/>
        </w:rPr>
      </w:pPr>
      <w:r>
        <w:rPr>
          <w:rFonts w:ascii="Arial" w:eastAsia="Arial" w:hAnsi="Arial" w:cs="Arial"/>
          <w:color w:val="00000A"/>
        </w:rPr>
        <w:t>Observação: Todas as exigências de documentações técnicas constantes na descrição dos itens (tais como certificado do INMETRO, ABNT) deverão ser comprovadas juntamente com os catálogos.</w:t>
      </w:r>
    </w:p>
    <w:p w:rsidR="00B83B18" w:rsidRDefault="00B83B18">
      <w:pPr>
        <w:pStyle w:val="Normal1"/>
        <w:widowControl w:val="0"/>
        <w:pBdr>
          <w:top w:val="nil"/>
          <w:left w:val="nil"/>
          <w:bottom w:val="nil"/>
          <w:right w:val="nil"/>
          <w:between w:val="nil"/>
        </w:pBdr>
        <w:spacing w:after="0" w:line="360" w:lineRule="auto"/>
        <w:jc w:val="both"/>
        <w:rPr>
          <w:rFonts w:ascii="Arial" w:eastAsia="Arial" w:hAnsi="Arial" w:cs="Arial"/>
          <w:color w:val="000000"/>
        </w:rPr>
      </w:pPr>
    </w:p>
    <w:p w:rsidR="00B83B18" w:rsidRDefault="00B83B18">
      <w:pPr>
        <w:pStyle w:val="Normal1"/>
        <w:widowControl w:val="0"/>
        <w:pBdr>
          <w:top w:val="nil"/>
          <w:left w:val="nil"/>
          <w:bottom w:val="nil"/>
          <w:right w:val="nil"/>
          <w:between w:val="nil"/>
        </w:pBdr>
        <w:spacing w:after="0" w:line="360" w:lineRule="auto"/>
        <w:jc w:val="both"/>
        <w:rPr>
          <w:rFonts w:ascii="Arial" w:eastAsia="Arial" w:hAnsi="Arial" w:cs="Arial"/>
          <w:color w:val="000000"/>
        </w:rPr>
      </w:pPr>
    </w:p>
    <w:p w:rsidR="00B83B18" w:rsidRDefault="00157DB1">
      <w:pPr>
        <w:pStyle w:val="Normal1"/>
        <w:widowControl w:val="0"/>
        <w:numPr>
          <w:ilvl w:val="0"/>
          <w:numId w:val="5"/>
        </w:numPr>
        <w:pBdr>
          <w:top w:val="nil"/>
          <w:left w:val="nil"/>
          <w:bottom w:val="nil"/>
          <w:right w:val="nil"/>
          <w:between w:val="nil"/>
        </w:pBdr>
        <w:spacing w:after="0" w:line="360" w:lineRule="auto"/>
        <w:jc w:val="both"/>
        <w:rPr>
          <w:rFonts w:ascii="Arial" w:eastAsia="Arial" w:hAnsi="Arial" w:cs="Arial"/>
          <w:color w:val="00000A"/>
        </w:rPr>
      </w:pPr>
      <w:r>
        <w:rPr>
          <w:rFonts w:ascii="Arial" w:eastAsia="Arial" w:hAnsi="Arial" w:cs="Arial"/>
          <w:b/>
          <w:color w:val="00000A"/>
        </w:rPr>
        <w:t>- DAS RESPONSABILIDADES DA CONTRATADA</w:t>
      </w:r>
    </w:p>
    <w:p w:rsidR="00B83B18" w:rsidRDefault="00B83B18" w:rsidP="001A6E1F">
      <w:pPr>
        <w:pStyle w:val="Normal1"/>
        <w:widowControl w:val="0"/>
        <w:pBdr>
          <w:top w:val="nil"/>
          <w:left w:val="nil"/>
          <w:bottom w:val="nil"/>
          <w:right w:val="nil"/>
          <w:between w:val="nil"/>
        </w:pBdr>
        <w:spacing w:after="0" w:line="360" w:lineRule="auto"/>
        <w:jc w:val="both"/>
        <w:rPr>
          <w:rFonts w:ascii="Arial" w:eastAsia="Arial" w:hAnsi="Arial" w:cs="Arial"/>
          <w:color w:val="00000A"/>
        </w:rPr>
      </w:pPr>
    </w:p>
    <w:p w:rsidR="00B83B18" w:rsidRDefault="00157DB1">
      <w:pPr>
        <w:pStyle w:val="Normal1"/>
        <w:widowControl w:val="0"/>
        <w:numPr>
          <w:ilvl w:val="1"/>
          <w:numId w:val="3"/>
        </w:numPr>
        <w:pBdr>
          <w:top w:val="nil"/>
          <w:left w:val="nil"/>
          <w:bottom w:val="nil"/>
          <w:right w:val="nil"/>
          <w:between w:val="nil"/>
        </w:pBdr>
        <w:spacing w:after="0" w:line="360" w:lineRule="auto"/>
        <w:ind w:left="0" w:firstLine="0"/>
        <w:jc w:val="both"/>
        <w:rPr>
          <w:rFonts w:ascii="Arial" w:eastAsia="Arial" w:hAnsi="Arial" w:cs="Arial"/>
          <w:color w:val="000000"/>
        </w:rPr>
      </w:pPr>
      <w:r>
        <w:rPr>
          <w:rFonts w:ascii="Arial" w:eastAsia="Arial" w:hAnsi="Arial" w:cs="Arial"/>
          <w:color w:val="00000A"/>
        </w:rPr>
        <w:t xml:space="preserve"> Os itens deverão ser entregues </w:t>
      </w:r>
      <w:r>
        <w:rPr>
          <w:rFonts w:ascii="Arial" w:eastAsia="Arial" w:hAnsi="Arial" w:cs="Arial"/>
          <w:color w:val="000000"/>
        </w:rPr>
        <w:t xml:space="preserve">no almoxarifado da Central, localizado na BR 101, Nº 7075, Bairro Espinheiros, Itajaí (SC), em plenas condições de embalagens primárias, secundárias e/ou terciárias, sem avarias, até 10 (dez) dias úteis após a emissão de autorização de fornecimento. </w:t>
      </w:r>
      <w:r>
        <w:rPr>
          <w:rFonts w:ascii="Arial" w:eastAsia="Arial" w:hAnsi="Arial" w:cs="Arial"/>
          <w:color w:val="00000A"/>
        </w:rPr>
        <w:t>No caso de a empresa vencedora contratar um prestador de serviços para a entrega dos produtos, será imprescindível que este tenha em seu poder, cópia dos procedimentos normativos deste Termo de Referência.</w:t>
      </w:r>
    </w:p>
    <w:p w:rsidR="00B83B18" w:rsidRDefault="00157DB1">
      <w:pPr>
        <w:pStyle w:val="Normal1"/>
        <w:widowControl w:val="0"/>
        <w:numPr>
          <w:ilvl w:val="1"/>
          <w:numId w:val="3"/>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A"/>
        </w:rPr>
        <w:t>Os itens fornecidos deverão ser iguais aos aprovados na amostra ou informado através de folders.</w:t>
      </w:r>
    </w:p>
    <w:p w:rsidR="00B83B18" w:rsidRDefault="00157DB1">
      <w:pPr>
        <w:pStyle w:val="Normal1"/>
        <w:widowControl w:val="0"/>
        <w:numPr>
          <w:ilvl w:val="1"/>
          <w:numId w:val="3"/>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A"/>
        </w:rPr>
        <w:t>Assumir inteira e total responsabilidade por todos os custos/despesas referentes aos produtos fornecidos, incluindo todo e qualquer tributo, bem como todas as eventuais obrigações/encargos e custos adicionais de transporte.</w:t>
      </w:r>
    </w:p>
    <w:p w:rsidR="00B83B18" w:rsidRDefault="00157DB1">
      <w:pPr>
        <w:pStyle w:val="Normal1"/>
        <w:widowControl w:val="0"/>
        <w:numPr>
          <w:ilvl w:val="1"/>
          <w:numId w:val="3"/>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A"/>
        </w:rPr>
        <w:t>Realizar a entrega com eficiência e presteza, observando o padrão de qualidade dos produtos.</w:t>
      </w:r>
    </w:p>
    <w:p w:rsidR="00B83B18" w:rsidRDefault="00157DB1">
      <w:pPr>
        <w:pStyle w:val="Normal1"/>
        <w:widowControl w:val="0"/>
        <w:numPr>
          <w:ilvl w:val="1"/>
          <w:numId w:val="3"/>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A"/>
        </w:rPr>
        <w:t>Os produtos deverão estar em conformidade com as normas de qualidade exigidas na Legislação pertinente a cada produto, e quando citado no descritivo, comprovar na entrega das amostras os aferimentos e documentação, por meio de documento do órgão – INMETRO, emitida por entidade competente.</w:t>
      </w:r>
    </w:p>
    <w:p w:rsidR="00B83B18" w:rsidRDefault="00157DB1">
      <w:pPr>
        <w:pStyle w:val="Normal1"/>
        <w:widowControl w:val="0"/>
        <w:numPr>
          <w:ilvl w:val="1"/>
          <w:numId w:val="3"/>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A"/>
        </w:rPr>
        <w:t>Providenciar a imediata substituição dos produtos que apresente (m) vício (s) de qualidade ou condição que o (s) torne (m) impróprio (s) ou inadequado (s) ao uso a que se destina (m) ou lhe (s) diminua (m) a qualidade e, consequentemente, o seu valor, por outro (s) produto (s) da mesma espécie, em perfeitas condições de uso.</w:t>
      </w:r>
    </w:p>
    <w:p w:rsidR="00B83B18" w:rsidRDefault="00157DB1">
      <w:pPr>
        <w:pStyle w:val="Normal1"/>
        <w:widowControl w:val="0"/>
        <w:numPr>
          <w:ilvl w:val="1"/>
          <w:numId w:val="3"/>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A"/>
        </w:rPr>
        <w:t>Responder, em relação aos seus empregados, por todas as despesas decorrentes da execução dos serviços, tais como salários, seguros de acidente, taxas, impostos e contribuições, indenizações, vale-refeição, vale-transporte e outras que porventura venham a ser criadas e exigidas legalmente.</w:t>
      </w:r>
    </w:p>
    <w:p w:rsidR="00B83B18" w:rsidRDefault="00157DB1">
      <w:pPr>
        <w:pStyle w:val="Normal1"/>
        <w:widowControl w:val="0"/>
        <w:numPr>
          <w:ilvl w:val="1"/>
          <w:numId w:val="3"/>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A"/>
        </w:rPr>
        <w:t>Responder pelos danos causados diretamente à Contratante ou a terceiros, decorrentes de sua culpa ou dolo, quando da execução dos serviços, não excluindo ou reduzindo essa responsabilidade a fiscalização ou o acompanhamento pela Contratante.</w:t>
      </w:r>
    </w:p>
    <w:p w:rsidR="00B83B18" w:rsidRDefault="00157DB1">
      <w:pPr>
        <w:pStyle w:val="Normal1"/>
        <w:widowControl w:val="0"/>
        <w:numPr>
          <w:ilvl w:val="1"/>
          <w:numId w:val="3"/>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A"/>
        </w:rPr>
        <w:t>Comunicar a Contratante, por escrito, qualquer anormalidade de caráter urgente e prestar os esclarecimentos julgados necessários.</w:t>
      </w:r>
    </w:p>
    <w:p w:rsidR="00B83B18" w:rsidRDefault="00157DB1">
      <w:pPr>
        <w:pStyle w:val="Normal1"/>
        <w:widowControl w:val="0"/>
        <w:numPr>
          <w:ilvl w:val="1"/>
          <w:numId w:val="3"/>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A"/>
        </w:rPr>
        <w:t>Manter a compatibilidade com as obrigações a serem assumidas, todas as condições de habilitação e qualificação exigidas neste Termo de Referência.</w:t>
      </w:r>
    </w:p>
    <w:p w:rsidR="00B83B18" w:rsidRDefault="00B83B18">
      <w:pPr>
        <w:pStyle w:val="Normal1"/>
        <w:widowControl w:val="0"/>
        <w:pBdr>
          <w:top w:val="nil"/>
          <w:left w:val="nil"/>
          <w:bottom w:val="nil"/>
          <w:right w:val="nil"/>
          <w:between w:val="nil"/>
        </w:pBdr>
        <w:spacing w:after="0" w:line="360" w:lineRule="auto"/>
        <w:ind w:hanging="2"/>
        <w:jc w:val="both"/>
        <w:rPr>
          <w:rFonts w:ascii="Arial" w:eastAsia="Arial" w:hAnsi="Arial" w:cs="Arial"/>
          <w:color w:val="00000A"/>
        </w:rPr>
      </w:pPr>
    </w:p>
    <w:p w:rsidR="00B83B18" w:rsidRDefault="00157DB1">
      <w:pPr>
        <w:pStyle w:val="Normal1"/>
        <w:widowControl w:val="0"/>
        <w:pBdr>
          <w:top w:val="nil"/>
          <w:left w:val="nil"/>
          <w:bottom w:val="nil"/>
          <w:right w:val="nil"/>
          <w:between w:val="nil"/>
        </w:pBdr>
        <w:spacing w:after="0" w:line="360" w:lineRule="auto"/>
        <w:ind w:hanging="2"/>
        <w:jc w:val="both"/>
        <w:rPr>
          <w:rFonts w:ascii="Arial" w:eastAsia="Arial" w:hAnsi="Arial" w:cs="Arial"/>
          <w:color w:val="00000A"/>
        </w:rPr>
      </w:pPr>
      <w:r>
        <w:rPr>
          <w:rFonts w:ascii="Arial" w:eastAsia="Arial" w:hAnsi="Arial" w:cs="Arial"/>
          <w:b/>
          <w:color w:val="00000A"/>
        </w:rPr>
        <w:t>8 - DAS RESPONSABILIDADES DA CONTRATANTE</w:t>
      </w:r>
    </w:p>
    <w:p w:rsidR="00B83B18" w:rsidRDefault="00B83B18" w:rsidP="001A6E1F">
      <w:pPr>
        <w:pStyle w:val="Normal1"/>
        <w:widowControl w:val="0"/>
        <w:pBdr>
          <w:top w:val="nil"/>
          <w:left w:val="nil"/>
          <w:bottom w:val="nil"/>
          <w:right w:val="nil"/>
          <w:between w:val="nil"/>
        </w:pBdr>
        <w:spacing w:after="0" w:line="360" w:lineRule="auto"/>
        <w:jc w:val="both"/>
        <w:rPr>
          <w:rFonts w:ascii="Arial" w:eastAsia="Arial" w:hAnsi="Arial" w:cs="Arial"/>
          <w:color w:val="00000A"/>
        </w:rPr>
      </w:pPr>
    </w:p>
    <w:p w:rsidR="00B83B18" w:rsidRDefault="00157DB1">
      <w:pPr>
        <w:pStyle w:val="Normal1"/>
        <w:widowControl w:val="0"/>
        <w:numPr>
          <w:ilvl w:val="1"/>
          <w:numId w:val="3"/>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A"/>
        </w:rPr>
        <w:t>A fiscalização, execução e a observação dos prazos contratuais serão realizados pela Secretaria Municipal de Educação, por meio da Diretoria de Assistência ao Educando.</w:t>
      </w:r>
    </w:p>
    <w:p w:rsidR="00B83B18" w:rsidRDefault="00157DB1">
      <w:pPr>
        <w:pStyle w:val="Normal1"/>
        <w:widowControl w:val="0"/>
        <w:numPr>
          <w:ilvl w:val="1"/>
          <w:numId w:val="3"/>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A"/>
        </w:rPr>
        <w:t>Notificar a Contratada, quanto aos defeitos ou irregularidades verificadas nos produtos, bem como a qualquer ocorrência relativa ao comportamento de seus funcionários que venha a ser considerado prejudicial ou inconveniente para a Contratante.</w:t>
      </w:r>
    </w:p>
    <w:p w:rsidR="00B83B18" w:rsidRDefault="00157DB1">
      <w:pPr>
        <w:pStyle w:val="Normal1"/>
        <w:widowControl w:val="0"/>
        <w:numPr>
          <w:ilvl w:val="1"/>
          <w:numId w:val="3"/>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A"/>
        </w:rPr>
        <w:t>Efetuar o pagamento mediante o repasse do recurso do Governo Federal no prazo e condição estabelecidos no presente Termo de Referência.</w:t>
      </w:r>
    </w:p>
    <w:p w:rsidR="00B83B18" w:rsidRDefault="00157DB1">
      <w:pPr>
        <w:pStyle w:val="Normal1"/>
        <w:widowControl w:val="0"/>
        <w:numPr>
          <w:ilvl w:val="1"/>
          <w:numId w:val="3"/>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A"/>
        </w:rPr>
        <w:t>Proporcionar à Contratada todas as condições necessárias ao pleno cumprimento das obrigações decorrentes do contrato a ser firmado.</w:t>
      </w:r>
    </w:p>
    <w:p w:rsidR="00B83B18" w:rsidRDefault="00157DB1">
      <w:pPr>
        <w:pStyle w:val="Normal1"/>
        <w:widowControl w:val="0"/>
        <w:numPr>
          <w:ilvl w:val="1"/>
          <w:numId w:val="3"/>
        </w:numPr>
        <w:pBdr>
          <w:top w:val="nil"/>
          <w:left w:val="nil"/>
          <w:bottom w:val="nil"/>
          <w:right w:val="nil"/>
          <w:between w:val="nil"/>
        </w:pBdr>
        <w:spacing w:after="0" w:line="360" w:lineRule="auto"/>
        <w:ind w:left="0" w:hanging="2"/>
        <w:jc w:val="both"/>
        <w:rPr>
          <w:rFonts w:ascii="Arial" w:eastAsia="Arial" w:hAnsi="Arial" w:cs="Arial"/>
          <w:color w:val="000000"/>
        </w:rPr>
      </w:pPr>
      <w:r>
        <w:rPr>
          <w:rFonts w:ascii="Arial" w:eastAsia="Arial" w:hAnsi="Arial" w:cs="Arial"/>
          <w:color w:val="00000A"/>
        </w:rPr>
        <w:t>Verificada a ocorrência de irregularidade no cumprimento do contrato, a Fiscalização tomará as providências legais e contratuais cabíveis, inclusive quanto à aplicação das penalidades previstas no presente contrato.</w:t>
      </w:r>
    </w:p>
    <w:p w:rsidR="00B83B18" w:rsidRDefault="00B83B18">
      <w:pPr>
        <w:pStyle w:val="Normal1"/>
        <w:pBdr>
          <w:top w:val="nil"/>
          <w:left w:val="nil"/>
          <w:bottom w:val="nil"/>
          <w:right w:val="nil"/>
          <w:between w:val="nil"/>
        </w:pBdr>
        <w:spacing w:after="0" w:line="360" w:lineRule="auto"/>
        <w:ind w:hanging="2"/>
        <w:jc w:val="both"/>
        <w:rPr>
          <w:rFonts w:ascii="Arial" w:eastAsia="Arial" w:hAnsi="Arial" w:cs="Arial"/>
          <w:color w:val="000000"/>
        </w:rPr>
      </w:pPr>
    </w:p>
    <w:p w:rsidR="00B83B18" w:rsidRDefault="00B83B18">
      <w:pPr>
        <w:pStyle w:val="Normal1"/>
        <w:pBdr>
          <w:top w:val="nil"/>
          <w:left w:val="nil"/>
          <w:bottom w:val="nil"/>
          <w:right w:val="nil"/>
          <w:between w:val="nil"/>
        </w:pBdr>
        <w:spacing w:after="0" w:line="360" w:lineRule="auto"/>
        <w:ind w:hanging="2"/>
        <w:jc w:val="both"/>
        <w:rPr>
          <w:rFonts w:ascii="Arial" w:eastAsia="Arial" w:hAnsi="Arial" w:cs="Arial"/>
          <w:color w:val="000000"/>
        </w:rPr>
      </w:pPr>
    </w:p>
    <w:tbl>
      <w:tblPr>
        <w:tblStyle w:val="a0"/>
        <w:tblW w:w="9776" w:type="dxa"/>
        <w:tblInd w:w="-206" w:type="dxa"/>
        <w:tblLayout w:type="fixed"/>
        <w:tblLook w:val="0000" w:firstRow="0" w:lastRow="0" w:firstColumn="0" w:lastColumn="0" w:noHBand="0" w:noVBand="0"/>
      </w:tblPr>
      <w:tblGrid>
        <w:gridCol w:w="4888"/>
        <w:gridCol w:w="4888"/>
      </w:tblGrid>
      <w:tr w:rsidR="00B83B18">
        <w:trPr>
          <w:cantSplit/>
          <w:tblHeader/>
        </w:trPr>
        <w:tc>
          <w:tcPr>
            <w:tcW w:w="4888" w:type="dxa"/>
            <w:shd w:val="clear" w:color="auto" w:fill="FFFFFF"/>
          </w:tcPr>
          <w:p w:rsidR="00B83B18" w:rsidRDefault="00157DB1" w:rsidP="00E53615">
            <w:pPr>
              <w:pStyle w:val="Normal1"/>
              <w:pBdr>
                <w:top w:val="nil"/>
                <w:left w:val="nil"/>
                <w:bottom w:val="nil"/>
                <w:right w:val="nil"/>
                <w:between w:val="nil"/>
              </w:pBdr>
              <w:spacing w:after="0" w:line="360" w:lineRule="auto"/>
              <w:ind w:hanging="2"/>
              <w:jc w:val="center"/>
              <w:rPr>
                <w:rFonts w:ascii="Arial" w:eastAsia="Arial" w:hAnsi="Arial" w:cs="Arial"/>
                <w:color w:val="000000"/>
              </w:rPr>
            </w:pPr>
            <w:r>
              <w:rPr>
                <w:rFonts w:ascii="Arial" w:eastAsia="Arial" w:hAnsi="Arial" w:cs="Arial"/>
                <w:b/>
                <w:color w:val="000000"/>
              </w:rPr>
              <w:t>Alan Roger Schnaider</w:t>
            </w:r>
          </w:p>
          <w:p w:rsidR="00B83B18" w:rsidRDefault="00157DB1" w:rsidP="00E53615">
            <w:pPr>
              <w:pStyle w:val="Normal1"/>
              <w:pBdr>
                <w:top w:val="nil"/>
                <w:left w:val="nil"/>
                <w:bottom w:val="nil"/>
                <w:right w:val="nil"/>
                <w:between w:val="nil"/>
              </w:pBdr>
              <w:spacing w:after="0" w:line="360" w:lineRule="auto"/>
              <w:ind w:hanging="2"/>
              <w:jc w:val="center"/>
              <w:rPr>
                <w:rFonts w:ascii="Arial" w:eastAsia="Arial" w:hAnsi="Arial" w:cs="Arial"/>
                <w:color w:val="000000"/>
              </w:rPr>
            </w:pPr>
            <w:r>
              <w:rPr>
                <w:rFonts w:ascii="Arial" w:eastAsia="Arial" w:hAnsi="Arial" w:cs="Arial"/>
                <w:color w:val="000000"/>
              </w:rPr>
              <w:t>Diretor DAE</w:t>
            </w:r>
          </w:p>
        </w:tc>
        <w:tc>
          <w:tcPr>
            <w:tcW w:w="4888" w:type="dxa"/>
            <w:shd w:val="clear" w:color="auto" w:fill="FFFFFF"/>
          </w:tcPr>
          <w:p w:rsidR="00B83B18" w:rsidRDefault="00157DB1" w:rsidP="00E53615">
            <w:pPr>
              <w:pStyle w:val="Normal1"/>
              <w:pBdr>
                <w:top w:val="nil"/>
                <w:left w:val="nil"/>
                <w:bottom w:val="nil"/>
                <w:right w:val="nil"/>
                <w:between w:val="nil"/>
              </w:pBdr>
              <w:spacing w:after="0" w:line="360" w:lineRule="auto"/>
              <w:ind w:hanging="2"/>
              <w:jc w:val="center"/>
              <w:rPr>
                <w:rFonts w:ascii="Arial" w:eastAsia="Arial" w:hAnsi="Arial" w:cs="Arial"/>
                <w:color w:val="000000"/>
              </w:rPr>
            </w:pPr>
            <w:r>
              <w:rPr>
                <w:rFonts w:ascii="Arial" w:eastAsia="Arial" w:hAnsi="Arial" w:cs="Arial"/>
                <w:b/>
                <w:color w:val="000000"/>
              </w:rPr>
              <w:t xml:space="preserve">Profª MSc.Elisete Furtado Cardoso </w:t>
            </w:r>
          </w:p>
          <w:p w:rsidR="00B83B18" w:rsidRDefault="00157DB1" w:rsidP="00E53615">
            <w:pPr>
              <w:pStyle w:val="Normal1"/>
              <w:pBdr>
                <w:top w:val="nil"/>
                <w:left w:val="nil"/>
                <w:bottom w:val="nil"/>
                <w:right w:val="nil"/>
                <w:between w:val="nil"/>
              </w:pBdr>
              <w:spacing w:after="0" w:line="360" w:lineRule="auto"/>
              <w:ind w:hanging="2"/>
              <w:jc w:val="center"/>
              <w:rPr>
                <w:rFonts w:ascii="Arial" w:eastAsia="Arial" w:hAnsi="Arial" w:cs="Arial"/>
                <w:color w:val="000000"/>
              </w:rPr>
            </w:pPr>
            <w:r>
              <w:rPr>
                <w:rFonts w:ascii="Arial" w:eastAsia="Arial" w:hAnsi="Arial" w:cs="Arial"/>
                <w:color w:val="000000"/>
              </w:rPr>
              <w:t>Secretária Municipal de Educação</w:t>
            </w:r>
          </w:p>
        </w:tc>
      </w:tr>
    </w:tbl>
    <w:p w:rsidR="00B83B18" w:rsidRDefault="00B83B18">
      <w:pPr>
        <w:pStyle w:val="Normal1"/>
        <w:pBdr>
          <w:top w:val="nil"/>
          <w:left w:val="nil"/>
          <w:bottom w:val="nil"/>
          <w:right w:val="nil"/>
          <w:between w:val="nil"/>
        </w:pBdr>
        <w:tabs>
          <w:tab w:val="left" w:pos="792"/>
          <w:tab w:val="left" w:pos="1584"/>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360" w:lineRule="auto"/>
        <w:ind w:hanging="2"/>
        <w:jc w:val="both"/>
        <w:rPr>
          <w:rFonts w:ascii="Arial" w:eastAsia="Arial" w:hAnsi="Arial" w:cs="Arial"/>
          <w:color w:val="000000"/>
        </w:rPr>
      </w:pPr>
    </w:p>
    <w:p w:rsidR="00B83B18" w:rsidRDefault="00B83B18">
      <w:pPr>
        <w:pStyle w:val="Normal1"/>
        <w:widowControl w:val="0"/>
        <w:spacing w:after="0" w:line="360" w:lineRule="auto"/>
        <w:rPr>
          <w:rFonts w:ascii="Arial" w:eastAsia="Arial" w:hAnsi="Arial" w:cs="Arial"/>
          <w:color w:val="000000"/>
        </w:rPr>
      </w:pPr>
    </w:p>
    <w:p w:rsidR="00B83B18" w:rsidRDefault="00B83B18">
      <w:pPr>
        <w:pStyle w:val="Normal1"/>
        <w:widowControl w:val="0"/>
        <w:spacing w:after="0" w:line="360" w:lineRule="auto"/>
        <w:rPr>
          <w:rFonts w:ascii="Arial" w:eastAsia="Arial" w:hAnsi="Arial" w:cs="Arial"/>
          <w:color w:val="000000"/>
        </w:rPr>
      </w:pPr>
    </w:p>
    <w:p w:rsidR="00B83B18" w:rsidRDefault="00B83B18">
      <w:pPr>
        <w:pStyle w:val="Normal1"/>
        <w:widowControl w:val="0"/>
        <w:spacing w:after="0" w:line="360" w:lineRule="auto"/>
        <w:rPr>
          <w:rFonts w:ascii="Arial" w:eastAsia="Arial" w:hAnsi="Arial" w:cs="Arial"/>
          <w:color w:val="000000"/>
        </w:rPr>
      </w:pPr>
    </w:p>
    <w:p w:rsidR="00B83B18" w:rsidRDefault="00B83B18">
      <w:pPr>
        <w:pStyle w:val="Normal1"/>
        <w:widowControl w:val="0"/>
        <w:spacing w:after="0" w:line="360" w:lineRule="auto"/>
        <w:rPr>
          <w:rFonts w:ascii="Arial" w:eastAsia="Arial" w:hAnsi="Arial" w:cs="Arial"/>
          <w:color w:val="000000"/>
        </w:rPr>
      </w:pPr>
    </w:p>
    <w:p w:rsidR="00B83B18" w:rsidRDefault="00B83B18">
      <w:pPr>
        <w:pStyle w:val="Normal1"/>
        <w:widowControl w:val="0"/>
        <w:spacing w:after="0" w:line="360" w:lineRule="auto"/>
        <w:rPr>
          <w:rFonts w:ascii="Arial" w:eastAsia="Arial" w:hAnsi="Arial" w:cs="Arial"/>
          <w:color w:val="000000"/>
        </w:rPr>
      </w:pPr>
    </w:p>
    <w:p w:rsidR="00B83B18" w:rsidRDefault="00157DB1">
      <w:pPr>
        <w:pStyle w:val="Normal1"/>
        <w:pageBreakBefore/>
        <w:pBdr>
          <w:top w:val="nil"/>
          <w:left w:val="nil"/>
          <w:bottom w:val="nil"/>
          <w:right w:val="nil"/>
          <w:between w:val="nil"/>
        </w:pBdr>
        <w:tabs>
          <w:tab w:val="left" w:pos="1167"/>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before="120" w:after="120" w:line="360" w:lineRule="auto"/>
        <w:ind w:firstLine="1167"/>
        <w:jc w:val="both"/>
        <w:rPr>
          <w:rFonts w:ascii="Courier" w:eastAsia="Courier" w:hAnsi="Courier" w:cs="Courier"/>
          <w:color w:val="000000"/>
          <w:sz w:val="24"/>
          <w:szCs w:val="24"/>
        </w:rPr>
      </w:pPr>
      <w:r>
        <w:br w:type="page"/>
      </w:r>
      <w:r>
        <w:rPr>
          <w:rFonts w:ascii="Arial" w:eastAsia="Arial" w:hAnsi="Arial" w:cs="Arial"/>
          <w:b/>
          <w:color w:val="000000"/>
          <w:sz w:val="24"/>
          <w:szCs w:val="24"/>
        </w:rPr>
        <w:t xml:space="preserve">                                       </w:t>
      </w:r>
      <w:r>
        <w:rPr>
          <w:noProof/>
        </w:rPr>
        <w:drawing>
          <wp:anchor distT="0" distB="0" distL="0" distR="0" simplePos="0" relativeHeight="251658240" behindDoc="1" locked="0" layoutInCell="1" allowOverlap="1">
            <wp:simplePos x="0" y="0"/>
            <wp:positionH relativeFrom="column">
              <wp:posOffset>2282190</wp:posOffset>
            </wp:positionH>
            <wp:positionV relativeFrom="paragraph">
              <wp:posOffset>325755</wp:posOffset>
            </wp:positionV>
            <wp:extent cx="1908810" cy="2054225"/>
            <wp:effectExtent l="0" t="0" r="0" b="0"/>
            <wp:wrapNone/>
            <wp:docPr id="102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1908810" cy="2054225"/>
                    </a:xfrm>
                    <a:prstGeom prst="rect">
                      <a:avLst/>
                    </a:prstGeom>
                    <a:ln/>
                  </pic:spPr>
                </pic:pic>
              </a:graphicData>
            </a:graphic>
          </wp:anchor>
        </w:drawing>
      </w:r>
      <w:r>
        <w:rPr>
          <w:noProof/>
        </w:rPr>
        <w:drawing>
          <wp:anchor distT="0" distB="0" distL="0" distR="0" simplePos="0" relativeHeight="251659264" behindDoc="1" locked="0" layoutInCell="1" allowOverlap="1">
            <wp:simplePos x="0" y="0"/>
            <wp:positionH relativeFrom="column">
              <wp:posOffset>4533265</wp:posOffset>
            </wp:positionH>
            <wp:positionV relativeFrom="paragraph">
              <wp:posOffset>325755</wp:posOffset>
            </wp:positionV>
            <wp:extent cx="1916430" cy="2044700"/>
            <wp:effectExtent l="0" t="0" r="0" b="0"/>
            <wp:wrapNone/>
            <wp:docPr id="102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1"/>
                    <a:srcRect/>
                    <a:stretch>
                      <a:fillRect/>
                    </a:stretch>
                  </pic:blipFill>
                  <pic:spPr>
                    <a:xfrm>
                      <a:off x="0" y="0"/>
                      <a:ext cx="1916430" cy="2044700"/>
                    </a:xfrm>
                    <a:prstGeom prst="rect">
                      <a:avLst/>
                    </a:prstGeom>
                    <a:ln/>
                  </pic:spPr>
                </pic:pic>
              </a:graphicData>
            </a:graphic>
          </wp:anchor>
        </w:drawing>
      </w:r>
    </w:p>
    <w:p w:rsidR="00B83B18" w:rsidRDefault="00157DB1">
      <w:pPr>
        <w:pStyle w:val="Normal1"/>
        <w:pBdr>
          <w:top w:val="nil"/>
          <w:left w:val="nil"/>
          <w:bottom w:val="nil"/>
          <w:right w:val="nil"/>
          <w:between w:val="nil"/>
        </w:pBdr>
        <w:tabs>
          <w:tab w:val="left" w:pos="1167"/>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before="120" w:after="120" w:line="360" w:lineRule="auto"/>
        <w:jc w:val="both"/>
        <w:rPr>
          <w:rFonts w:ascii="Arial" w:eastAsia="Arial" w:hAnsi="Arial" w:cs="Arial"/>
          <w:color w:val="000000"/>
          <w:sz w:val="16"/>
          <w:szCs w:val="16"/>
        </w:rPr>
      </w:pPr>
      <w:r>
        <w:rPr>
          <w:noProof/>
        </w:rPr>
        <w:drawing>
          <wp:anchor distT="0" distB="0" distL="0" distR="0" simplePos="0" relativeHeight="251660288" behindDoc="1" locked="0" layoutInCell="1" allowOverlap="1">
            <wp:simplePos x="0" y="0"/>
            <wp:positionH relativeFrom="column">
              <wp:posOffset>51435</wp:posOffset>
            </wp:positionH>
            <wp:positionV relativeFrom="paragraph">
              <wp:posOffset>5715</wp:posOffset>
            </wp:positionV>
            <wp:extent cx="1918970" cy="2016125"/>
            <wp:effectExtent l="0" t="0" r="0" b="0"/>
            <wp:wrapNone/>
            <wp:docPr id="102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a:stretch>
                      <a:fillRect/>
                    </a:stretch>
                  </pic:blipFill>
                  <pic:spPr>
                    <a:xfrm>
                      <a:off x="0" y="0"/>
                      <a:ext cx="1918970" cy="2016125"/>
                    </a:xfrm>
                    <a:prstGeom prst="rect">
                      <a:avLst/>
                    </a:prstGeom>
                    <a:ln/>
                  </pic:spPr>
                </pic:pic>
              </a:graphicData>
            </a:graphic>
          </wp:anchor>
        </w:drawing>
      </w:r>
    </w:p>
    <w:p w:rsidR="00B83B18" w:rsidRDefault="00B83B18">
      <w:pPr>
        <w:pStyle w:val="Normal1"/>
        <w:pBdr>
          <w:top w:val="nil"/>
          <w:left w:val="nil"/>
          <w:bottom w:val="nil"/>
          <w:right w:val="nil"/>
          <w:between w:val="nil"/>
        </w:pBdr>
        <w:tabs>
          <w:tab w:val="left" w:pos="1167"/>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before="120" w:after="120" w:line="360" w:lineRule="auto"/>
        <w:jc w:val="both"/>
        <w:rPr>
          <w:rFonts w:ascii="Arial" w:eastAsia="Arial" w:hAnsi="Arial" w:cs="Arial"/>
          <w:color w:val="000000"/>
          <w:sz w:val="16"/>
          <w:szCs w:val="16"/>
        </w:rPr>
      </w:pPr>
    </w:p>
    <w:p w:rsidR="00B83B18" w:rsidRDefault="00B83B18">
      <w:pPr>
        <w:pStyle w:val="Normal1"/>
        <w:pBdr>
          <w:top w:val="nil"/>
          <w:left w:val="nil"/>
          <w:bottom w:val="nil"/>
          <w:right w:val="nil"/>
          <w:between w:val="nil"/>
        </w:pBdr>
        <w:tabs>
          <w:tab w:val="left" w:pos="1167"/>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before="120" w:after="120" w:line="360" w:lineRule="auto"/>
        <w:jc w:val="both"/>
        <w:rPr>
          <w:rFonts w:ascii="Arial" w:eastAsia="Arial" w:hAnsi="Arial" w:cs="Arial"/>
          <w:color w:val="000000"/>
          <w:sz w:val="16"/>
          <w:szCs w:val="16"/>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157DB1">
      <w:pPr>
        <w:pStyle w:val="Normal1"/>
        <w:pBdr>
          <w:top w:val="nil"/>
          <w:left w:val="nil"/>
          <w:bottom w:val="nil"/>
          <w:right w:val="nil"/>
          <w:between w:val="nil"/>
        </w:pBdr>
        <w:spacing w:before="120" w:after="120" w:line="360" w:lineRule="auto"/>
        <w:jc w:val="both"/>
        <w:rPr>
          <w:rFonts w:ascii="Courier" w:eastAsia="Courier" w:hAnsi="Courier" w:cs="Courier"/>
          <w:color w:val="000000"/>
          <w:sz w:val="24"/>
          <w:szCs w:val="24"/>
        </w:rPr>
      </w:pP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t xml:space="preserve"> </w:t>
      </w:r>
      <w:r>
        <w:rPr>
          <w:noProof/>
        </w:rPr>
        <w:drawing>
          <wp:anchor distT="0" distB="0" distL="0" distR="0" simplePos="0" relativeHeight="251661312" behindDoc="1" locked="0" layoutInCell="1" allowOverlap="1">
            <wp:simplePos x="0" y="0"/>
            <wp:positionH relativeFrom="column">
              <wp:posOffset>21590</wp:posOffset>
            </wp:positionH>
            <wp:positionV relativeFrom="paragraph">
              <wp:posOffset>305435</wp:posOffset>
            </wp:positionV>
            <wp:extent cx="1910080" cy="2073275"/>
            <wp:effectExtent l="0" t="0" r="0" b="0"/>
            <wp:wrapNone/>
            <wp:docPr id="102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3"/>
                    <a:srcRect/>
                    <a:stretch>
                      <a:fillRect/>
                    </a:stretch>
                  </pic:blipFill>
                  <pic:spPr>
                    <a:xfrm>
                      <a:off x="0" y="0"/>
                      <a:ext cx="1910080" cy="2073275"/>
                    </a:xfrm>
                    <a:prstGeom prst="rect">
                      <a:avLst/>
                    </a:prstGeom>
                    <a:ln/>
                  </pic:spPr>
                </pic:pic>
              </a:graphicData>
            </a:graphic>
          </wp:anchor>
        </w:drawing>
      </w:r>
      <w:r>
        <w:rPr>
          <w:noProof/>
        </w:rPr>
        <w:drawing>
          <wp:anchor distT="0" distB="0" distL="0" distR="0" simplePos="0" relativeHeight="251662336" behindDoc="1" locked="0" layoutInCell="1" allowOverlap="1">
            <wp:simplePos x="0" y="0"/>
            <wp:positionH relativeFrom="column">
              <wp:posOffset>2136775</wp:posOffset>
            </wp:positionH>
            <wp:positionV relativeFrom="paragraph">
              <wp:posOffset>277495</wp:posOffset>
            </wp:positionV>
            <wp:extent cx="1900555" cy="2101215"/>
            <wp:effectExtent l="0" t="0" r="0" b="0"/>
            <wp:wrapNone/>
            <wp:docPr id="103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4"/>
                    <a:srcRect/>
                    <a:stretch>
                      <a:fillRect/>
                    </a:stretch>
                  </pic:blipFill>
                  <pic:spPr>
                    <a:xfrm>
                      <a:off x="0" y="0"/>
                      <a:ext cx="1900555" cy="2101215"/>
                    </a:xfrm>
                    <a:prstGeom prst="rect">
                      <a:avLst/>
                    </a:prstGeom>
                    <a:ln/>
                  </pic:spPr>
                </pic:pic>
              </a:graphicData>
            </a:graphic>
          </wp:anchor>
        </w:drawing>
      </w:r>
      <w:r>
        <w:rPr>
          <w:noProof/>
        </w:rPr>
        <w:drawing>
          <wp:anchor distT="0" distB="0" distL="0" distR="0" simplePos="0" relativeHeight="251663360" behindDoc="1" locked="0" layoutInCell="1" allowOverlap="1">
            <wp:simplePos x="0" y="0"/>
            <wp:positionH relativeFrom="column">
              <wp:posOffset>4235450</wp:posOffset>
            </wp:positionH>
            <wp:positionV relativeFrom="paragraph">
              <wp:posOffset>276860</wp:posOffset>
            </wp:positionV>
            <wp:extent cx="2175510" cy="2118360"/>
            <wp:effectExtent l="0" t="0" r="0" b="0"/>
            <wp:wrapNone/>
            <wp:docPr id="103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5"/>
                    <a:srcRect/>
                    <a:stretch>
                      <a:fillRect/>
                    </a:stretch>
                  </pic:blipFill>
                  <pic:spPr>
                    <a:xfrm>
                      <a:off x="0" y="0"/>
                      <a:ext cx="2175510" cy="2118360"/>
                    </a:xfrm>
                    <a:prstGeom prst="rect">
                      <a:avLst/>
                    </a:prstGeom>
                    <a:ln/>
                  </pic:spPr>
                </pic:pic>
              </a:graphicData>
            </a:graphic>
          </wp:anchor>
        </w:drawing>
      </w: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157DB1">
      <w:pPr>
        <w:pStyle w:val="Normal1"/>
        <w:pBdr>
          <w:top w:val="nil"/>
          <w:left w:val="nil"/>
          <w:bottom w:val="nil"/>
          <w:right w:val="nil"/>
          <w:between w:val="nil"/>
        </w:pBdr>
        <w:spacing w:before="120" w:after="120" w:line="360" w:lineRule="auto"/>
        <w:ind w:firstLine="708"/>
        <w:jc w:val="both"/>
        <w:rPr>
          <w:rFonts w:ascii="Courier" w:eastAsia="Courier" w:hAnsi="Courier" w:cs="Courier"/>
          <w:color w:val="000000"/>
          <w:sz w:val="24"/>
          <w:szCs w:val="24"/>
        </w:rPr>
      </w:pPr>
      <w:r>
        <w:rPr>
          <w:rFonts w:ascii="Arial" w:eastAsia="Arial" w:hAnsi="Arial" w:cs="Arial"/>
          <w:b/>
          <w:color w:val="00000A"/>
          <w:sz w:val="24"/>
          <w:szCs w:val="24"/>
        </w:rPr>
        <w:t xml:space="preserve">                                                                 </w:t>
      </w:r>
      <w:r>
        <w:rPr>
          <w:noProof/>
        </w:rPr>
        <w:drawing>
          <wp:anchor distT="0" distB="0" distL="0" distR="0" simplePos="0" relativeHeight="251664384" behindDoc="1" locked="0" layoutInCell="1" allowOverlap="1">
            <wp:simplePos x="0" y="0"/>
            <wp:positionH relativeFrom="column">
              <wp:posOffset>3019425</wp:posOffset>
            </wp:positionH>
            <wp:positionV relativeFrom="paragraph">
              <wp:posOffset>268605</wp:posOffset>
            </wp:positionV>
            <wp:extent cx="2930525" cy="1919605"/>
            <wp:effectExtent l="0" t="0" r="0" b="0"/>
            <wp:wrapNone/>
            <wp:docPr id="103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6"/>
                    <a:srcRect/>
                    <a:stretch>
                      <a:fillRect/>
                    </a:stretch>
                  </pic:blipFill>
                  <pic:spPr>
                    <a:xfrm>
                      <a:off x="0" y="0"/>
                      <a:ext cx="2930525" cy="1919605"/>
                    </a:xfrm>
                    <a:prstGeom prst="rect">
                      <a:avLst/>
                    </a:prstGeom>
                    <a:ln/>
                  </pic:spPr>
                </pic:pic>
              </a:graphicData>
            </a:graphic>
          </wp:anchor>
        </w:drawing>
      </w:r>
    </w:p>
    <w:p w:rsidR="00B83B18" w:rsidRDefault="00157DB1">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r>
        <w:rPr>
          <w:noProof/>
        </w:rPr>
        <w:drawing>
          <wp:anchor distT="0" distB="0" distL="0" distR="0" simplePos="0" relativeHeight="251665408" behindDoc="1" locked="0" layoutInCell="1" allowOverlap="1">
            <wp:simplePos x="0" y="0"/>
            <wp:positionH relativeFrom="column">
              <wp:posOffset>48895</wp:posOffset>
            </wp:positionH>
            <wp:positionV relativeFrom="paragraph">
              <wp:posOffset>-54609</wp:posOffset>
            </wp:positionV>
            <wp:extent cx="2349500" cy="2275205"/>
            <wp:effectExtent l="0" t="0" r="0" b="0"/>
            <wp:wrapNone/>
            <wp:docPr id="103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7"/>
                    <a:srcRect/>
                    <a:stretch>
                      <a:fillRect/>
                    </a:stretch>
                  </pic:blipFill>
                  <pic:spPr>
                    <a:xfrm>
                      <a:off x="0" y="0"/>
                      <a:ext cx="2349500" cy="2275205"/>
                    </a:xfrm>
                    <a:prstGeom prst="rect">
                      <a:avLst/>
                    </a:prstGeom>
                    <a:ln/>
                  </pic:spPr>
                </pic:pic>
              </a:graphicData>
            </a:graphic>
          </wp:anchor>
        </w:drawing>
      </w: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ind w:left="708" w:firstLine="708"/>
        <w:jc w:val="both"/>
        <w:rPr>
          <w:rFonts w:ascii="Arial" w:eastAsia="Arial" w:hAnsi="Arial" w:cs="Arial"/>
          <w:color w:val="00000A"/>
          <w:sz w:val="24"/>
          <w:szCs w:val="24"/>
        </w:rPr>
      </w:pPr>
    </w:p>
    <w:p w:rsidR="00B83B18" w:rsidRDefault="00157DB1">
      <w:pPr>
        <w:pStyle w:val="Normal1"/>
        <w:pageBreakBefore/>
        <w:pBdr>
          <w:top w:val="nil"/>
          <w:left w:val="nil"/>
          <w:bottom w:val="nil"/>
          <w:right w:val="nil"/>
          <w:between w:val="nil"/>
        </w:pBdr>
        <w:spacing w:before="120" w:after="120" w:line="360" w:lineRule="auto"/>
        <w:ind w:left="708" w:firstLine="708"/>
        <w:jc w:val="both"/>
        <w:rPr>
          <w:rFonts w:ascii="Courier" w:eastAsia="Courier" w:hAnsi="Courier" w:cs="Courier"/>
          <w:color w:val="000000"/>
          <w:sz w:val="24"/>
          <w:szCs w:val="24"/>
        </w:rPr>
      </w:pPr>
      <w:r>
        <w:rPr>
          <w:noProof/>
        </w:rPr>
        <w:drawing>
          <wp:anchor distT="0" distB="0" distL="0" distR="0" simplePos="0" relativeHeight="251666432" behindDoc="1" locked="0" layoutInCell="1" allowOverlap="1">
            <wp:simplePos x="0" y="0"/>
            <wp:positionH relativeFrom="column">
              <wp:posOffset>6350</wp:posOffset>
            </wp:positionH>
            <wp:positionV relativeFrom="paragraph">
              <wp:posOffset>300990</wp:posOffset>
            </wp:positionV>
            <wp:extent cx="2392680" cy="2400935"/>
            <wp:effectExtent l="0" t="0" r="0" b="0"/>
            <wp:wrapNone/>
            <wp:docPr id="103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8"/>
                    <a:srcRect/>
                    <a:stretch>
                      <a:fillRect/>
                    </a:stretch>
                  </pic:blipFill>
                  <pic:spPr>
                    <a:xfrm>
                      <a:off x="0" y="0"/>
                      <a:ext cx="2392680" cy="2400935"/>
                    </a:xfrm>
                    <a:prstGeom prst="rect">
                      <a:avLst/>
                    </a:prstGeom>
                    <a:ln/>
                  </pic:spPr>
                </pic:pic>
              </a:graphicData>
            </a:graphic>
          </wp:anchor>
        </w:drawing>
      </w:r>
      <w:r>
        <w:rPr>
          <w:noProof/>
        </w:rPr>
        <w:drawing>
          <wp:anchor distT="0" distB="0" distL="0" distR="0" simplePos="0" relativeHeight="251667456" behindDoc="1" locked="0" layoutInCell="1" allowOverlap="1">
            <wp:simplePos x="0" y="0"/>
            <wp:positionH relativeFrom="column">
              <wp:posOffset>3305175</wp:posOffset>
            </wp:positionH>
            <wp:positionV relativeFrom="paragraph">
              <wp:posOffset>302895</wp:posOffset>
            </wp:positionV>
            <wp:extent cx="1930400" cy="2349500"/>
            <wp:effectExtent l="0" t="0" r="0" b="0"/>
            <wp:wrapNone/>
            <wp:docPr id="103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9"/>
                    <a:srcRect/>
                    <a:stretch>
                      <a:fillRect/>
                    </a:stretch>
                  </pic:blipFill>
                  <pic:spPr>
                    <a:xfrm>
                      <a:off x="0" y="0"/>
                      <a:ext cx="1930400" cy="2349500"/>
                    </a:xfrm>
                    <a:prstGeom prst="rect">
                      <a:avLst/>
                    </a:prstGeom>
                    <a:ln/>
                  </pic:spPr>
                </pic:pic>
              </a:graphicData>
            </a:graphic>
          </wp:anchor>
        </w:drawing>
      </w: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157DB1">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r>
        <w:rPr>
          <w:noProof/>
        </w:rPr>
        <w:drawing>
          <wp:anchor distT="0" distB="0" distL="0" distR="0" simplePos="0" relativeHeight="251668480" behindDoc="1" locked="0" layoutInCell="1" allowOverlap="1">
            <wp:simplePos x="0" y="0"/>
            <wp:positionH relativeFrom="column">
              <wp:posOffset>1893570</wp:posOffset>
            </wp:positionH>
            <wp:positionV relativeFrom="paragraph">
              <wp:posOffset>306705</wp:posOffset>
            </wp:positionV>
            <wp:extent cx="1577975" cy="2113280"/>
            <wp:effectExtent l="0" t="0" r="0" b="0"/>
            <wp:wrapNone/>
            <wp:docPr id="105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0"/>
                    <a:srcRect/>
                    <a:stretch>
                      <a:fillRect/>
                    </a:stretch>
                  </pic:blipFill>
                  <pic:spPr>
                    <a:xfrm>
                      <a:off x="0" y="0"/>
                      <a:ext cx="1577975" cy="2113280"/>
                    </a:xfrm>
                    <a:prstGeom prst="rect">
                      <a:avLst/>
                    </a:prstGeom>
                    <a:ln/>
                  </pic:spPr>
                </pic:pic>
              </a:graphicData>
            </a:graphic>
          </wp:anchor>
        </w:drawing>
      </w:r>
      <w:r>
        <w:rPr>
          <w:noProof/>
        </w:rPr>
        <w:drawing>
          <wp:anchor distT="0" distB="0" distL="0" distR="0" simplePos="0" relativeHeight="251669504" behindDoc="1" locked="0" layoutInCell="1" allowOverlap="1">
            <wp:simplePos x="0" y="0"/>
            <wp:positionH relativeFrom="column">
              <wp:posOffset>3721100</wp:posOffset>
            </wp:positionH>
            <wp:positionV relativeFrom="paragraph">
              <wp:posOffset>306705</wp:posOffset>
            </wp:positionV>
            <wp:extent cx="2001520" cy="2113280"/>
            <wp:effectExtent l="0" t="0" r="0" b="0"/>
            <wp:wrapNone/>
            <wp:docPr id="105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1"/>
                    <a:srcRect/>
                    <a:stretch>
                      <a:fillRect/>
                    </a:stretch>
                  </pic:blipFill>
                  <pic:spPr>
                    <a:xfrm>
                      <a:off x="0" y="0"/>
                      <a:ext cx="2001520" cy="2113280"/>
                    </a:xfrm>
                    <a:prstGeom prst="rect">
                      <a:avLst/>
                    </a:prstGeom>
                    <a:ln/>
                  </pic:spPr>
                </pic:pic>
              </a:graphicData>
            </a:graphic>
          </wp:anchor>
        </w:drawing>
      </w:r>
      <w:r>
        <w:rPr>
          <w:noProof/>
        </w:rPr>
        <w:drawing>
          <wp:anchor distT="0" distB="0" distL="0" distR="0" simplePos="0" relativeHeight="251670528" behindDoc="1" locked="0" layoutInCell="1" allowOverlap="1">
            <wp:simplePos x="0" y="0"/>
            <wp:positionH relativeFrom="column">
              <wp:posOffset>35560</wp:posOffset>
            </wp:positionH>
            <wp:positionV relativeFrom="paragraph">
              <wp:posOffset>-44449</wp:posOffset>
            </wp:positionV>
            <wp:extent cx="1395730" cy="2125345"/>
            <wp:effectExtent l="0" t="0" r="0" b="0"/>
            <wp:wrapNone/>
            <wp:docPr id="1055"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2"/>
                    <a:srcRect/>
                    <a:stretch>
                      <a:fillRect/>
                    </a:stretch>
                  </pic:blipFill>
                  <pic:spPr>
                    <a:xfrm>
                      <a:off x="0" y="0"/>
                      <a:ext cx="1395730" cy="2125345"/>
                    </a:xfrm>
                    <a:prstGeom prst="rect">
                      <a:avLst/>
                    </a:prstGeom>
                    <a:ln/>
                  </pic:spPr>
                </pic:pic>
              </a:graphicData>
            </a:graphic>
          </wp:anchor>
        </w:drawing>
      </w: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157DB1">
      <w:pPr>
        <w:pStyle w:val="Normal1"/>
        <w:pBdr>
          <w:top w:val="nil"/>
          <w:left w:val="nil"/>
          <w:bottom w:val="nil"/>
          <w:right w:val="nil"/>
          <w:between w:val="nil"/>
        </w:pBdr>
        <w:spacing w:before="120" w:after="120" w:line="360" w:lineRule="auto"/>
        <w:jc w:val="both"/>
        <w:rPr>
          <w:rFonts w:ascii="Courier" w:eastAsia="Courier" w:hAnsi="Courier" w:cs="Courier"/>
          <w:color w:val="000000"/>
          <w:sz w:val="24"/>
          <w:szCs w:val="24"/>
        </w:rPr>
      </w:pP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noProof/>
        </w:rPr>
        <w:drawing>
          <wp:anchor distT="0" distB="0" distL="0" distR="0" simplePos="0" relativeHeight="251671552" behindDoc="1" locked="0" layoutInCell="1" allowOverlap="1">
            <wp:simplePos x="0" y="0"/>
            <wp:positionH relativeFrom="column">
              <wp:posOffset>4196715</wp:posOffset>
            </wp:positionH>
            <wp:positionV relativeFrom="paragraph">
              <wp:posOffset>327660</wp:posOffset>
            </wp:positionV>
            <wp:extent cx="1505585" cy="2178050"/>
            <wp:effectExtent l="0" t="0" r="0" b="0"/>
            <wp:wrapNone/>
            <wp:docPr id="1056"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3"/>
                    <a:srcRect/>
                    <a:stretch>
                      <a:fillRect/>
                    </a:stretch>
                  </pic:blipFill>
                  <pic:spPr>
                    <a:xfrm>
                      <a:off x="0" y="0"/>
                      <a:ext cx="1505585" cy="2178050"/>
                    </a:xfrm>
                    <a:prstGeom prst="rect">
                      <a:avLst/>
                    </a:prstGeom>
                    <a:ln/>
                  </pic:spPr>
                </pic:pic>
              </a:graphicData>
            </a:graphic>
          </wp:anchor>
        </w:drawing>
      </w:r>
      <w:r>
        <w:rPr>
          <w:noProof/>
        </w:rPr>
        <w:drawing>
          <wp:anchor distT="0" distB="0" distL="0" distR="0" simplePos="0" relativeHeight="251672576" behindDoc="1" locked="0" layoutInCell="1" allowOverlap="1">
            <wp:simplePos x="0" y="0"/>
            <wp:positionH relativeFrom="column">
              <wp:posOffset>6350</wp:posOffset>
            </wp:positionH>
            <wp:positionV relativeFrom="paragraph">
              <wp:posOffset>327660</wp:posOffset>
            </wp:positionV>
            <wp:extent cx="1945640" cy="2166620"/>
            <wp:effectExtent l="0" t="0" r="0" b="0"/>
            <wp:wrapNone/>
            <wp:docPr id="1057"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4"/>
                    <a:srcRect/>
                    <a:stretch>
                      <a:fillRect/>
                    </a:stretch>
                  </pic:blipFill>
                  <pic:spPr>
                    <a:xfrm>
                      <a:off x="0" y="0"/>
                      <a:ext cx="1945640" cy="2166620"/>
                    </a:xfrm>
                    <a:prstGeom prst="rect">
                      <a:avLst/>
                    </a:prstGeom>
                    <a:ln/>
                  </pic:spPr>
                </pic:pic>
              </a:graphicData>
            </a:graphic>
          </wp:anchor>
        </w:drawing>
      </w:r>
      <w:r>
        <w:rPr>
          <w:noProof/>
        </w:rPr>
        <w:drawing>
          <wp:anchor distT="0" distB="0" distL="0" distR="0" simplePos="0" relativeHeight="251673600" behindDoc="1" locked="0" layoutInCell="1" allowOverlap="1">
            <wp:simplePos x="0" y="0"/>
            <wp:positionH relativeFrom="column">
              <wp:posOffset>2187575</wp:posOffset>
            </wp:positionH>
            <wp:positionV relativeFrom="paragraph">
              <wp:posOffset>317500</wp:posOffset>
            </wp:positionV>
            <wp:extent cx="1626235" cy="2216785"/>
            <wp:effectExtent l="0" t="0" r="0" b="0"/>
            <wp:wrapNone/>
            <wp:docPr id="1058"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5"/>
                    <a:srcRect/>
                    <a:stretch>
                      <a:fillRect/>
                    </a:stretch>
                  </pic:blipFill>
                  <pic:spPr>
                    <a:xfrm>
                      <a:off x="0" y="0"/>
                      <a:ext cx="1626235" cy="2216785"/>
                    </a:xfrm>
                    <a:prstGeom prst="rect">
                      <a:avLst/>
                    </a:prstGeom>
                    <a:ln/>
                  </pic:spPr>
                </pic:pic>
              </a:graphicData>
            </a:graphic>
          </wp:anchor>
        </w:drawing>
      </w: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157DB1">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r>
        <w:rPr>
          <w:rFonts w:ascii="Arial" w:eastAsia="Arial" w:hAnsi="Arial" w:cs="Arial"/>
          <w:b/>
          <w:color w:val="00000A"/>
          <w:sz w:val="24"/>
          <w:szCs w:val="24"/>
        </w:rPr>
        <w:t xml:space="preserve">                                                                                </w:t>
      </w:r>
      <w:r>
        <w:rPr>
          <w:noProof/>
        </w:rPr>
        <w:drawing>
          <wp:anchor distT="0" distB="0" distL="0" distR="0" simplePos="0" relativeHeight="251674624" behindDoc="1" locked="0" layoutInCell="1" allowOverlap="1">
            <wp:simplePos x="0" y="0"/>
            <wp:positionH relativeFrom="column">
              <wp:posOffset>1905</wp:posOffset>
            </wp:positionH>
            <wp:positionV relativeFrom="paragraph">
              <wp:posOffset>259080</wp:posOffset>
            </wp:positionV>
            <wp:extent cx="1787525" cy="2492375"/>
            <wp:effectExtent l="0" t="0" r="0" b="0"/>
            <wp:wrapNone/>
            <wp:docPr id="1059"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26"/>
                    <a:srcRect/>
                    <a:stretch>
                      <a:fillRect/>
                    </a:stretch>
                  </pic:blipFill>
                  <pic:spPr>
                    <a:xfrm>
                      <a:off x="0" y="0"/>
                      <a:ext cx="1787525" cy="2492375"/>
                    </a:xfrm>
                    <a:prstGeom prst="rect">
                      <a:avLst/>
                    </a:prstGeom>
                    <a:ln/>
                  </pic:spPr>
                </pic:pic>
              </a:graphicData>
            </a:graphic>
          </wp:anchor>
        </w:drawing>
      </w:r>
      <w:r>
        <w:rPr>
          <w:noProof/>
        </w:rPr>
        <w:drawing>
          <wp:anchor distT="0" distB="0" distL="0" distR="0" simplePos="0" relativeHeight="251675648" behindDoc="1" locked="0" layoutInCell="1" allowOverlap="1">
            <wp:simplePos x="0" y="0"/>
            <wp:positionH relativeFrom="column">
              <wp:posOffset>2171700</wp:posOffset>
            </wp:positionH>
            <wp:positionV relativeFrom="paragraph">
              <wp:posOffset>285750</wp:posOffset>
            </wp:positionV>
            <wp:extent cx="2123440" cy="2117090"/>
            <wp:effectExtent l="0" t="0" r="0" b="0"/>
            <wp:wrapNone/>
            <wp:docPr id="1060"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27"/>
                    <a:srcRect/>
                    <a:stretch>
                      <a:fillRect/>
                    </a:stretch>
                  </pic:blipFill>
                  <pic:spPr>
                    <a:xfrm>
                      <a:off x="0" y="0"/>
                      <a:ext cx="2123440" cy="2117090"/>
                    </a:xfrm>
                    <a:prstGeom prst="rect">
                      <a:avLst/>
                    </a:prstGeom>
                    <a:ln/>
                  </pic:spPr>
                </pic:pic>
              </a:graphicData>
            </a:graphic>
          </wp:anchor>
        </w:drawing>
      </w:r>
      <w:r>
        <w:rPr>
          <w:noProof/>
        </w:rPr>
        <w:drawing>
          <wp:anchor distT="0" distB="0" distL="0" distR="0" simplePos="0" relativeHeight="251676672" behindDoc="1" locked="0" layoutInCell="1" allowOverlap="1">
            <wp:simplePos x="0" y="0"/>
            <wp:positionH relativeFrom="column">
              <wp:posOffset>4752975</wp:posOffset>
            </wp:positionH>
            <wp:positionV relativeFrom="paragraph">
              <wp:posOffset>285750</wp:posOffset>
            </wp:positionV>
            <wp:extent cx="1726565" cy="1864995"/>
            <wp:effectExtent l="0" t="0" r="0" b="0"/>
            <wp:wrapNone/>
            <wp:docPr id="106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8"/>
                    <a:srcRect/>
                    <a:stretch>
                      <a:fillRect/>
                    </a:stretch>
                  </pic:blipFill>
                  <pic:spPr>
                    <a:xfrm>
                      <a:off x="0" y="0"/>
                      <a:ext cx="1726565" cy="1864995"/>
                    </a:xfrm>
                    <a:prstGeom prst="rect">
                      <a:avLst/>
                    </a:prstGeom>
                    <a:ln/>
                  </pic:spPr>
                </pic:pic>
              </a:graphicData>
            </a:graphic>
          </wp:anchor>
        </w:drawing>
      </w:r>
    </w:p>
    <w:p w:rsidR="00B83B18" w:rsidRDefault="00B83B18">
      <w:pPr>
        <w:pStyle w:val="Normal1"/>
        <w:pBdr>
          <w:top w:val="nil"/>
          <w:left w:val="nil"/>
          <w:bottom w:val="nil"/>
          <w:right w:val="nil"/>
          <w:between w:val="nil"/>
        </w:pBdr>
        <w:spacing w:before="120" w:after="120" w:line="360" w:lineRule="auto"/>
        <w:jc w:val="both"/>
        <w:rPr>
          <w:rFonts w:ascii="Courier" w:eastAsia="Courier" w:hAnsi="Courier" w:cs="Courier"/>
          <w:color w:val="000000"/>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ind w:left="2124" w:firstLine="707"/>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ind w:left="2124" w:firstLine="707"/>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ind w:left="2124" w:firstLine="707"/>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ind w:left="2124" w:firstLine="707"/>
        <w:jc w:val="both"/>
        <w:rPr>
          <w:rFonts w:ascii="Arial" w:eastAsia="Arial" w:hAnsi="Arial" w:cs="Arial"/>
          <w:color w:val="00000A"/>
          <w:sz w:val="24"/>
          <w:szCs w:val="24"/>
        </w:rPr>
      </w:pPr>
    </w:p>
    <w:p w:rsidR="00B83B18" w:rsidRDefault="00157DB1">
      <w:pPr>
        <w:pStyle w:val="Normal1"/>
        <w:pBdr>
          <w:top w:val="nil"/>
          <w:left w:val="nil"/>
          <w:bottom w:val="nil"/>
          <w:right w:val="nil"/>
          <w:between w:val="nil"/>
        </w:pBdr>
        <w:spacing w:before="120" w:after="120" w:line="360" w:lineRule="auto"/>
        <w:ind w:left="2124" w:firstLine="707"/>
        <w:jc w:val="both"/>
        <w:rPr>
          <w:rFonts w:ascii="Courier" w:eastAsia="Courier" w:hAnsi="Courier" w:cs="Courier"/>
          <w:color w:val="000000"/>
          <w:sz w:val="24"/>
          <w:szCs w:val="24"/>
        </w:rPr>
      </w:pPr>
      <w:r>
        <w:rPr>
          <w:rFonts w:ascii="Arial" w:eastAsia="Arial" w:hAnsi="Arial" w:cs="Arial"/>
          <w:b/>
          <w:color w:val="00000A"/>
          <w:sz w:val="24"/>
          <w:szCs w:val="24"/>
        </w:rPr>
        <w:t xml:space="preserve">       </w:t>
      </w: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t xml:space="preserve">                                                                            </w:t>
      </w:r>
      <w:r>
        <w:rPr>
          <w:noProof/>
        </w:rPr>
        <w:drawing>
          <wp:anchor distT="0" distB="0" distL="0" distR="0" simplePos="0" relativeHeight="251677696" behindDoc="1" locked="0" layoutInCell="1" allowOverlap="1">
            <wp:simplePos x="0" y="0"/>
            <wp:positionH relativeFrom="column">
              <wp:posOffset>1905</wp:posOffset>
            </wp:positionH>
            <wp:positionV relativeFrom="paragraph">
              <wp:posOffset>299085</wp:posOffset>
            </wp:positionV>
            <wp:extent cx="4131945" cy="2412365"/>
            <wp:effectExtent l="0" t="0" r="0" b="0"/>
            <wp:wrapNone/>
            <wp:docPr id="1053"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9"/>
                    <a:srcRect/>
                    <a:stretch>
                      <a:fillRect/>
                    </a:stretch>
                  </pic:blipFill>
                  <pic:spPr>
                    <a:xfrm>
                      <a:off x="0" y="0"/>
                      <a:ext cx="4131945" cy="2412365"/>
                    </a:xfrm>
                    <a:prstGeom prst="rect">
                      <a:avLst/>
                    </a:prstGeom>
                    <a:ln/>
                  </pic:spPr>
                </pic:pic>
              </a:graphicData>
            </a:graphic>
          </wp:anchor>
        </w:drawing>
      </w:r>
      <w:r>
        <w:rPr>
          <w:noProof/>
        </w:rPr>
        <w:drawing>
          <wp:anchor distT="0" distB="0" distL="0" distR="0" simplePos="0" relativeHeight="251678720" behindDoc="1" locked="0" layoutInCell="1" allowOverlap="1">
            <wp:simplePos x="0" y="0"/>
            <wp:positionH relativeFrom="column">
              <wp:posOffset>4366895</wp:posOffset>
            </wp:positionH>
            <wp:positionV relativeFrom="paragraph">
              <wp:posOffset>281305</wp:posOffset>
            </wp:positionV>
            <wp:extent cx="2112645" cy="2656840"/>
            <wp:effectExtent l="0" t="0" r="0" b="0"/>
            <wp:wrapNone/>
            <wp:docPr id="104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0"/>
                    <a:srcRect l="9667"/>
                    <a:stretch>
                      <a:fillRect/>
                    </a:stretch>
                  </pic:blipFill>
                  <pic:spPr>
                    <a:xfrm>
                      <a:off x="0" y="0"/>
                      <a:ext cx="2112645" cy="2656840"/>
                    </a:xfrm>
                    <a:prstGeom prst="rect">
                      <a:avLst/>
                    </a:prstGeom>
                    <a:ln/>
                  </pic:spPr>
                </pic:pic>
              </a:graphicData>
            </a:graphic>
          </wp:anchor>
        </w:drawing>
      </w: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157DB1">
      <w:pPr>
        <w:pStyle w:val="Normal1"/>
        <w:pBdr>
          <w:top w:val="nil"/>
          <w:left w:val="nil"/>
          <w:bottom w:val="nil"/>
          <w:right w:val="nil"/>
          <w:between w:val="nil"/>
        </w:pBdr>
        <w:spacing w:before="120" w:after="120" w:line="360" w:lineRule="auto"/>
        <w:jc w:val="both"/>
        <w:rPr>
          <w:rFonts w:ascii="Courier" w:eastAsia="Courier" w:hAnsi="Courier" w:cs="Courier"/>
          <w:color w:val="000000"/>
          <w:sz w:val="24"/>
          <w:szCs w:val="24"/>
        </w:rPr>
      </w:pP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noProof/>
        </w:rPr>
        <w:drawing>
          <wp:anchor distT="0" distB="0" distL="0" distR="0" simplePos="0" relativeHeight="251679744" behindDoc="1" locked="0" layoutInCell="1" allowOverlap="1">
            <wp:simplePos x="0" y="0"/>
            <wp:positionH relativeFrom="column">
              <wp:posOffset>1905</wp:posOffset>
            </wp:positionH>
            <wp:positionV relativeFrom="paragraph">
              <wp:posOffset>225425</wp:posOffset>
            </wp:positionV>
            <wp:extent cx="3086100" cy="2048510"/>
            <wp:effectExtent l="0" t="0" r="0" b="0"/>
            <wp:wrapNone/>
            <wp:docPr id="1042"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31"/>
                    <a:srcRect/>
                    <a:stretch>
                      <a:fillRect/>
                    </a:stretch>
                  </pic:blipFill>
                  <pic:spPr>
                    <a:xfrm>
                      <a:off x="0" y="0"/>
                      <a:ext cx="3086100" cy="2048510"/>
                    </a:xfrm>
                    <a:prstGeom prst="rect">
                      <a:avLst/>
                    </a:prstGeom>
                    <a:ln/>
                  </pic:spPr>
                </pic:pic>
              </a:graphicData>
            </a:graphic>
          </wp:anchor>
        </w:drawing>
      </w:r>
      <w:r>
        <w:rPr>
          <w:noProof/>
        </w:rPr>
        <w:drawing>
          <wp:anchor distT="0" distB="0" distL="0" distR="0" simplePos="0" relativeHeight="251680768" behindDoc="1" locked="0" layoutInCell="1" allowOverlap="1">
            <wp:simplePos x="0" y="0"/>
            <wp:positionH relativeFrom="column">
              <wp:posOffset>3492500</wp:posOffset>
            </wp:positionH>
            <wp:positionV relativeFrom="paragraph">
              <wp:posOffset>225425</wp:posOffset>
            </wp:positionV>
            <wp:extent cx="2044700" cy="2028190"/>
            <wp:effectExtent l="0" t="0" r="0" b="0"/>
            <wp:wrapNone/>
            <wp:docPr id="104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2"/>
                    <a:srcRect/>
                    <a:stretch>
                      <a:fillRect/>
                    </a:stretch>
                  </pic:blipFill>
                  <pic:spPr>
                    <a:xfrm>
                      <a:off x="0" y="0"/>
                      <a:ext cx="2044700" cy="2028190"/>
                    </a:xfrm>
                    <a:prstGeom prst="rect">
                      <a:avLst/>
                    </a:prstGeom>
                    <a:ln/>
                  </pic:spPr>
                </pic:pic>
              </a:graphicData>
            </a:graphic>
          </wp:anchor>
        </w:drawing>
      </w: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157DB1">
      <w:pPr>
        <w:pStyle w:val="Normal1"/>
        <w:pBdr>
          <w:top w:val="nil"/>
          <w:left w:val="nil"/>
          <w:bottom w:val="nil"/>
          <w:right w:val="nil"/>
          <w:between w:val="nil"/>
        </w:pBdr>
        <w:tabs>
          <w:tab w:val="left" w:pos="1335"/>
        </w:tabs>
        <w:spacing w:before="120" w:after="120" w:line="360" w:lineRule="auto"/>
        <w:jc w:val="both"/>
        <w:rPr>
          <w:rFonts w:ascii="Courier" w:eastAsia="Courier" w:hAnsi="Courier" w:cs="Courier"/>
          <w:color w:val="000000"/>
          <w:sz w:val="24"/>
          <w:szCs w:val="24"/>
        </w:rPr>
      </w:pPr>
      <w:r>
        <w:rPr>
          <w:rFonts w:ascii="Arial" w:eastAsia="Arial" w:hAnsi="Arial" w:cs="Arial"/>
          <w:b/>
          <w:color w:val="00000A"/>
          <w:sz w:val="24"/>
          <w:szCs w:val="24"/>
        </w:rPr>
        <w:tab/>
      </w:r>
    </w:p>
    <w:p w:rsidR="00B83B18" w:rsidRDefault="00157DB1">
      <w:pPr>
        <w:pStyle w:val="Normal1"/>
        <w:pBdr>
          <w:top w:val="nil"/>
          <w:left w:val="nil"/>
          <w:bottom w:val="nil"/>
          <w:right w:val="nil"/>
          <w:between w:val="nil"/>
        </w:pBdr>
        <w:tabs>
          <w:tab w:val="left" w:pos="1335"/>
        </w:tabs>
        <w:spacing w:before="120" w:after="120" w:line="360" w:lineRule="auto"/>
        <w:jc w:val="both"/>
        <w:rPr>
          <w:rFonts w:ascii="Courier" w:eastAsia="Courier" w:hAnsi="Courier" w:cs="Courier"/>
          <w:color w:val="000000"/>
          <w:sz w:val="24"/>
          <w:szCs w:val="24"/>
        </w:rPr>
      </w:pP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rFonts w:ascii="Arial" w:eastAsia="Arial" w:hAnsi="Arial" w:cs="Arial"/>
          <w:b/>
          <w:color w:val="00000A"/>
          <w:sz w:val="24"/>
          <w:szCs w:val="24"/>
        </w:rPr>
        <w:tab/>
      </w:r>
      <w:r>
        <w:rPr>
          <w:noProof/>
        </w:rPr>
        <w:drawing>
          <wp:anchor distT="0" distB="0" distL="0" distR="0" simplePos="0" relativeHeight="251681792" behindDoc="1" locked="0" layoutInCell="1" allowOverlap="1">
            <wp:simplePos x="0" y="0"/>
            <wp:positionH relativeFrom="column">
              <wp:posOffset>1905</wp:posOffset>
            </wp:positionH>
            <wp:positionV relativeFrom="paragraph">
              <wp:posOffset>283845</wp:posOffset>
            </wp:positionV>
            <wp:extent cx="2498725" cy="2788285"/>
            <wp:effectExtent l="0" t="0" r="0" b="0"/>
            <wp:wrapNone/>
            <wp:docPr id="104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3"/>
                    <a:srcRect/>
                    <a:stretch>
                      <a:fillRect/>
                    </a:stretch>
                  </pic:blipFill>
                  <pic:spPr>
                    <a:xfrm>
                      <a:off x="0" y="0"/>
                      <a:ext cx="2498725" cy="2788285"/>
                    </a:xfrm>
                    <a:prstGeom prst="rect">
                      <a:avLst/>
                    </a:prstGeom>
                    <a:ln/>
                  </pic:spPr>
                </pic:pic>
              </a:graphicData>
            </a:graphic>
          </wp:anchor>
        </w:drawing>
      </w:r>
      <w:r>
        <w:rPr>
          <w:noProof/>
        </w:rPr>
        <w:drawing>
          <wp:anchor distT="0" distB="0" distL="0" distR="0" simplePos="0" relativeHeight="251682816" behindDoc="1" locked="0" layoutInCell="1" allowOverlap="1">
            <wp:simplePos x="0" y="0"/>
            <wp:positionH relativeFrom="column">
              <wp:posOffset>2767965</wp:posOffset>
            </wp:positionH>
            <wp:positionV relativeFrom="paragraph">
              <wp:posOffset>283845</wp:posOffset>
            </wp:positionV>
            <wp:extent cx="3711575" cy="2788285"/>
            <wp:effectExtent l="0" t="0" r="0" b="0"/>
            <wp:wrapNone/>
            <wp:docPr id="1046"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4"/>
                    <a:srcRect/>
                    <a:stretch>
                      <a:fillRect/>
                    </a:stretch>
                  </pic:blipFill>
                  <pic:spPr>
                    <a:xfrm>
                      <a:off x="0" y="0"/>
                      <a:ext cx="3711575" cy="2788285"/>
                    </a:xfrm>
                    <a:prstGeom prst="rect">
                      <a:avLst/>
                    </a:prstGeom>
                    <a:ln/>
                  </pic:spPr>
                </pic:pic>
              </a:graphicData>
            </a:graphic>
          </wp:anchor>
        </w:drawing>
      </w: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157DB1">
      <w:pPr>
        <w:pStyle w:val="Normal1"/>
        <w:pBdr>
          <w:top w:val="nil"/>
          <w:left w:val="nil"/>
          <w:bottom w:val="nil"/>
          <w:right w:val="nil"/>
          <w:between w:val="nil"/>
        </w:pBdr>
        <w:spacing w:before="120" w:after="120" w:line="360" w:lineRule="auto"/>
        <w:jc w:val="both"/>
        <w:rPr>
          <w:rFonts w:ascii="Courier" w:eastAsia="Courier" w:hAnsi="Courier" w:cs="Courier"/>
          <w:color w:val="000000"/>
          <w:sz w:val="24"/>
          <w:szCs w:val="24"/>
        </w:rPr>
      </w:pPr>
      <w:r>
        <w:rPr>
          <w:rFonts w:ascii="Arial" w:eastAsia="Arial" w:hAnsi="Arial" w:cs="Arial"/>
          <w:b/>
          <w:color w:val="00000A"/>
          <w:sz w:val="24"/>
          <w:szCs w:val="24"/>
        </w:rPr>
        <w:t xml:space="preserve">                                                                     </w:t>
      </w:r>
      <w:r>
        <w:rPr>
          <w:noProof/>
        </w:rPr>
        <w:drawing>
          <wp:anchor distT="0" distB="0" distL="0" distR="0" simplePos="0" relativeHeight="251683840" behindDoc="1" locked="0" layoutInCell="1" allowOverlap="1">
            <wp:simplePos x="0" y="0"/>
            <wp:positionH relativeFrom="column">
              <wp:posOffset>7620</wp:posOffset>
            </wp:positionH>
            <wp:positionV relativeFrom="paragraph">
              <wp:posOffset>306705</wp:posOffset>
            </wp:positionV>
            <wp:extent cx="2339975" cy="2463800"/>
            <wp:effectExtent l="0" t="0" r="0" b="0"/>
            <wp:wrapNone/>
            <wp:docPr id="104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5"/>
                    <a:srcRect/>
                    <a:stretch>
                      <a:fillRect/>
                    </a:stretch>
                  </pic:blipFill>
                  <pic:spPr>
                    <a:xfrm>
                      <a:off x="0" y="0"/>
                      <a:ext cx="2339975" cy="2463800"/>
                    </a:xfrm>
                    <a:prstGeom prst="rect">
                      <a:avLst/>
                    </a:prstGeom>
                    <a:ln/>
                  </pic:spPr>
                </pic:pic>
              </a:graphicData>
            </a:graphic>
          </wp:anchor>
        </w:drawing>
      </w:r>
      <w:r>
        <w:rPr>
          <w:noProof/>
        </w:rPr>
        <w:drawing>
          <wp:anchor distT="0" distB="0" distL="0" distR="0" simplePos="0" relativeHeight="251684864" behindDoc="1" locked="0" layoutInCell="1" allowOverlap="1">
            <wp:simplePos x="0" y="0"/>
            <wp:positionH relativeFrom="column">
              <wp:posOffset>3231515</wp:posOffset>
            </wp:positionH>
            <wp:positionV relativeFrom="paragraph">
              <wp:posOffset>317500</wp:posOffset>
            </wp:positionV>
            <wp:extent cx="2628900" cy="2102485"/>
            <wp:effectExtent l="0" t="0" r="0" b="0"/>
            <wp:wrapNone/>
            <wp:docPr id="104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6"/>
                    <a:srcRect/>
                    <a:stretch>
                      <a:fillRect/>
                    </a:stretch>
                  </pic:blipFill>
                  <pic:spPr>
                    <a:xfrm>
                      <a:off x="0" y="0"/>
                      <a:ext cx="2628900" cy="2102485"/>
                    </a:xfrm>
                    <a:prstGeom prst="rect">
                      <a:avLst/>
                    </a:prstGeom>
                    <a:ln/>
                  </pic:spPr>
                </pic:pic>
              </a:graphicData>
            </a:graphic>
          </wp:anchor>
        </w:drawing>
      </w: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157DB1">
      <w:pPr>
        <w:pStyle w:val="Normal1"/>
        <w:pBdr>
          <w:top w:val="nil"/>
          <w:left w:val="nil"/>
          <w:bottom w:val="nil"/>
          <w:right w:val="nil"/>
          <w:between w:val="nil"/>
        </w:pBdr>
        <w:spacing w:before="120" w:after="120" w:line="360" w:lineRule="auto"/>
        <w:jc w:val="both"/>
        <w:rPr>
          <w:rFonts w:ascii="Courier" w:eastAsia="Courier" w:hAnsi="Courier" w:cs="Courier"/>
          <w:color w:val="000000"/>
          <w:sz w:val="24"/>
          <w:szCs w:val="24"/>
        </w:rPr>
      </w:pPr>
      <w:r>
        <w:rPr>
          <w:rFonts w:ascii="Arial" w:eastAsia="Arial" w:hAnsi="Arial" w:cs="Arial"/>
          <w:b/>
          <w:color w:val="00000A"/>
          <w:sz w:val="24"/>
          <w:szCs w:val="24"/>
        </w:rPr>
        <w:t xml:space="preserve">                                                                                LL</w:t>
      </w:r>
    </w:p>
    <w:p w:rsidR="00B83B18" w:rsidRDefault="00157DB1">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r>
        <w:rPr>
          <w:noProof/>
        </w:rPr>
        <w:drawing>
          <wp:anchor distT="0" distB="0" distL="0" distR="0" simplePos="0" relativeHeight="251685888" behindDoc="1" locked="0" layoutInCell="1" allowOverlap="1">
            <wp:simplePos x="0" y="0"/>
            <wp:positionH relativeFrom="column">
              <wp:posOffset>7620</wp:posOffset>
            </wp:positionH>
            <wp:positionV relativeFrom="paragraph">
              <wp:posOffset>175895</wp:posOffset>
            </wp:positionV>
            <wp:extent cx="2576195" cy="1716405"/>
            <wp:effectExtent l="0" t="0" r="0" b="0"/>
            <wp:wrapNone/>
            <wp:docPr id="104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7"/>
                    <a:srcRect/>
                    <a:stretch>
                      <a:fillRect/>
                    </a:stretch>
                  </pic:blipFill>
                  <pic:spPr>
                    <a:xfrm>
                      <a:off x="0" y="0"/>
                      <a:ext cx="2576195" cy="1716405"/>
                    </a:xfrm>
                    <a:prstGeom prst="rect">
                      <a:avLst/>
                    </a:prstGeom>
                    <a:ln/>
                  </pic:spPr>
                </pic:pic>
              </a:graphicData>
            </a:graphic>
          </wp:anchor>
        </w:drawing>
      </w: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157DB1">
      <w:pPr>
        <w:pStyle w:val="Normal1"/>
        <w:pBdr>
          <w:top w:val="nil"/>
          <w:left w:val="nil"/>
          <w:bottom w:val="nil"/>
          <w:right w:val="nil"/>
          <w:between w:val="nil"/>
        </w:pBdr>
        <w:spacing w:before="120" w:after="120" w:line="360" w:lineRule="auto"/>
        <w:jc w:val="both"/>
        <w:rPr>
          <w:rFonts w:ascii="Courier" w:eastAsia="Courier" w:hAnsi="Courier" w:cs="Courier"/>
          <w:color w:val="000000"/>
          <w:sz w:val="24"/>
          <w:szCs w:val="24"/>
        </w:rPr>
      </w:pPr>
      <w:r>
        <w:rPr>
          <w:rFonts w:ascii="Arial" w:eastAsia="Arial" w:hAnsi="Arial" w:cs="Arial"/>
          <w:b/>
          <w:color w:val="00000A"/>
          <w:sz w:val="24"/>
          <w:szCs w:val="24"/>
        </w:rPr>
        <w:t xml:space="preserve">ITEM 30                                                                                </w:t>
      </w:r>
      <w:r>
        <w:rPr>
          <w:rFonts w:ascii="Arial" w:eastAsia="Arial" w:hAnsi="Arial" w:cs="Arial"/>
          <w:b/>
          <w:color w:val="00000A"/>
          <w:sz w:val="24"/>
          <w:szCs w:val="24"/>
        </w:rPr>
        <w:tab/>
      </w:r>
      <w:r>
        <w:rPr>
          <w:rFonts w:ascii="Arial" w:eastAsia="Arial" w:hAnsi="Arial" w:cs="Arial"/>
          <w:b/>
          <w:color w:val="00000A"/>
          <w:sz w:val="24"/>
          <w:szCs w:val="24"/>
        </w:rPr>
        <w:tab/>
        <w:t xml:space="preserve">   ITEM 31</w:t>
      </w:r>
      <w:r>
        <w:rPr>
          <w:noProof/>
        </w:rPr>
        <w:drawing>
          <wp:anchor distT="0" distB="0" distL="0" distR="0" simplePos="0" relativeHeight="251686912" behindDoc="1" locked="0" layoutInCell="1" allowOverlap="1">
            <wp:simplePos x="0" y="0"/>
            <wp:positionH relativeFrom="column">
              <wp:posOffset>-158114</wp:posOffset>
            </wp:positionH>
            <wp:positionV relativeFrom="paragraph">
              <wp:posOffset>267335</wp:posOffset>
            </wp:positionV>
            <wp:extent cx="3072765" cy="1602105"/>
            <wp:effectExtent l="0" t="0" r="0" b="0"/>
            <wp:wrapNone/>
            <wp:docPr id="105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8" cstate="print"/>
                    <a:srcRect/>
                    <a:stretch>
                      <a:fillRect/>
                    </a:stretch>
                  </pic:blipFill>
                  <pic:spPr>
                    <a:xfrm>
                      <a:off x="0" y="0"/>
                      <a:ext cx="3072765" cy="1602105"/>
                    </a:xfrm>
                    <a:prstGeom prst="rect">
                      <a:avLst/>
                    </a:prstGeom>
                    <a:ln/>
                  </pic:spPr>
                </pic:pic>
              </a:graphicData>
            </a:graphic>
          </wp:anchor>
        </w:drawing>
      </w:r>
    </w:p>
    <w:p w:rsidR="00B83B18" w:rsidRDefault="00157DB1">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r>
        <w:rPr>
          <w:noProof/>
        </w:rPr>
        <w:drawing>
          <wp:anchor distT="0" distB="0" distL="0" distR="0" simplePos="0" relativeHeight="251687936" behindDoc="1" locked="0" layoutInCell="1" allowOverlap="1">
            <wp:simplePos x="0" y="0"/>
            <wp:positionH relativeFrom="column">
              <wp:posOffset>3644900</wp:posOffset>
            </wp:positionH>
            <wp:positionV relativeFrom="paragraph">
              <wp:posOffset>-120014</wp:posOffset>
            </wp:positionV>
            <wp:extent cx="2407285" cy="2132330"/>
            <wp:effectExtent l="0" t="0" r="0" b="0"/>
            <wp:wrapNone/>
            <wp:docPr id="1051"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39"/>
                    <a:srcRect/>
                    <a:stretch>
                      <a:fillRect/>
                    </a:stretch>
                  </pic:blipFill>
                  <pic:spPr>
                    <a:xfrm>
                      <a:off x="0" y="0"/>
                      <a:ext cx="2407285" cy="2132330"/>
                    </a:xfrm>
                    <a:prstGeom prst="rect">
                      <a:avLst/>
                    </a:prstGeom>
                    <a:ln/>
                  </pic:spPr>
                </pic:pic>
              </a:graphicData>
            </a:graphic>
          </wp:anchor>
        </w:drawing>
      </w: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157DB1">
      <w:pPr>
        <w:pStyle w:val="Normal1"/>
        <w:pBdr>
          <w:top w:val="nil"/>
          <w:left w:val="nil"/>
          <w:bottom w:val="nil"/>
          <w:right w:val="nil"/>
          <w:between w:val="nil"/>
        </w:pBdr>
        <w:spacing w:before="120" w:after="120" w:line="360" w:lineRule="auto"/>
        <w:jc w:val="both"/>
        <w:rPr>
          <w:rFonts w:ascii="Courier" w:eastAsia="Courier" w:hAnsi="Courier" w:cs="Courier"/>
          <w:color w:val="000000"/>
          <w:sz w:val="24"/>
          <w:szCs w:val="24"/>
        </w:rPr>
      </w:pPr>
      <w:r>
        <w:rPr>
          <w:rFonts w:ascii="Arial" w:eastAsia="Arial" w:hAnsi="Arial" w:cs="Arial"/>
          <w:b/>
          <w:color w:val="00000A"/>
          <w:sz w:val="24"/>
          <w:szCs w:val="24"/>
        </w:rPr>
        <w:t>ITEM 32                                                                               ITEM 33</w:t>
      </w:r>
    </w:p>
    <w:p w:rsidR="00B83B18" w:rsidRDefault="00157DB1">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r>
        <w:rPr>
          <w:noProof/>
        </w:rPr>
        <w:drawing>
          <wp:anchor distT="0" distB="0" distL="0" distR="0" simplePos="0" relativeHeight="251688960" behindDoc="1" locked="0" layoutInCell="1" allowOverlap="1">
            <wp:simplePos x="0" y="0"/>
            <wp:positionH relativeFrom="column">
              <wp:posOffset>163830</wp:posOffset>
            </wp:positionH>
            <wp:positionV relativeFrom="paragraph">
              <wp:posOffset>57150</wp:posOffset>
            </wp:positionV>
            <wp:extent cx="1863725" cy="2359025"/>
            <wp:effectExtent l="0" t="0" r="0" b="0"/>
            <wp:wrapNone/>
            <wp:docPr id="103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0"/>
                    <a:srcRect/>
                    <a:stretch>
                      <a:fillRect/>
                    </a:stretch>
                  </pic:blipFill>
                  <pic:spPr>
                    <a:xfrm>
                      <a:off x="0" y="0"/>
                      <a:ext cx="1863725" cy="2359025"/>
                    </a:xfrm>
                    <a:prstGeom prst="rect">
                      <a:avLst/>
                    </a:prstGeom>
                    <a:ln/>
                  </pic:spPr>
                </pic:pic>
              </a:graphicData>
            </a:graphic>
          </wp:anchor>
        </w:drawing>
      </w:r>
      <w:r>
        <w:rPr>
          <w:noProof/>
        </w:rPr>
        <w:drawing>
          <wp:anchor distT="0" distB="0" distL="0" distR="0" simplePos="0" relativeHeight="251689984" behindDoc="1" locked="0" layoutInCell="1" allowOverlap="1">
            <wp:simplePos x="0" y="0"/>
            <wp:positionH relativeFrom="column">
              <wp:posOffset>3423920</wp:posOffset>
            </wp:positionH>
            <wp:positionV relativeFrom="paragraph">
              <wp:posOffset>146685</wp:posOffset>
            </wp:positionV>
            <wp:extent cx="2268855" cy="2058035"/>
            <wp:effectExtent l="0" t="0" r="0" b="0"/>
            <wp:wrapNone/>
            <wp:docPr id="103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1"/>
                    <a:srcRect/>
                    <a:stretch>
                      <a:fillRect/>
                    </a:stretch>
                  </pic:blipFill>
                  <pic:spPr>
                    <a:xfrm>
                      <a:off x="0" y="0"/>
                      <a:ext cx="2268855" cy="2058035"/>
                    </a:xfrm>
                    <a:prstGeom prst="rect">
                      <a:avLst/>
                    </a:prstGeom>
                    <a:ln/>
                  </pic:spPr>
                </pic:pic>
              </a:graphicData>
            </a:graphic>
          </wp:anchor>
        </w:drawing>
      </w: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Courier" w:eastAsia="Courier" w:hAnsi="Courier" w:cs="Courier"/>
          <w:color w:val="000000"/>
          <w:sz w:val="24"/>
          <w:szCs w:val="24"/>
        </w:rPr>
      </w:pPr>
    </w:p>
    <w:p w:rsidR="00B83B18" w:rsidRDefault="00157DB1">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r>
        <w:rPr>
          <w:noProof/>
        </w:rPr>
        <w:drawing>
          <wp:anchor distT="0" distB="0" distL="0" distR="0" simplePos="0" relativeHeight="251691008" behindDoc="1" locked="0" layoutInCell="1" allowOverlap="1">
            <wp:simplePos x="0" y="0"/>
            <wp:positionH relativeFrom="column">
              <wp:posOffset>49530</wp:posOffset>
            </wp:positionH>
            <wp:positionV relativeFrom="paragraph">
              <wp:posOffset>95250</wp:posOffset>
            </wp:positionV>
            <wp:extent cx="2054225" cy="2378075"/>
            <wp:effectExtent l="0" t="0" r="0" b="0"/>
            <wp:wrapNone/>
            <wp:docPr id="103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2"/>
                    <a:srcRect/>
                    <a:stretch>
                      <a:fillRect/>
                    </a:stretch>
                  </pic:blipFill>
                  <pic:spPr>
                    <a:xfrm>
                      <a:off x="0" y="0"/>
                      <a:ext cx="2054225" cy="2378075"/>
                    </a:xfrm>
                    <a:prstGeom prst="rect">
                      <a:avLst/>
                    </a:prstGeom>
                    <a:ln/>
                  </pic:spPr>
                </pic:pic>
              </a:graphicData>
            </a:graphic>
          </wp:anchor>
        </w:drawing>
      </w:r>
      <w:r>
        <w:rPr>
          <w:noProof/>
        </w:rPr>
        <w:drawing>
          <wp:anchor distT="0" distB="0" distL="0" distR="0" simplePos="0" relativeHeight="251692032" behindDoc="1" locked="0" layoutInCell="1" allowOverlap="1">
            <wp:simplePos x="0" y="0"/>
            <wp:positionH relativeFrom="column">
              <wp:posOffset>3311525</wp:posOffset>
            </wp:positionH>
            <wp:positionV relativeFrom="paragraph">
              <wp:posOffset>123825</wp:posOffset>
            </wp:positionV>
            <wp:extent cx="2752725" cy="2019935"/>
            <wp:effectExtent l="0" t="0" r="0" b="0"/>
            <wp:wrapNone/>
            <wp:docPr id="10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3"/>
                    <a:srcRect/>
                    <a:stretch>
                      <a:fillRect/>
                    </a:stretch>
                  </pic:blipFill>
                  <pic:spPr>
                    <a:xfrm>
                      <a:off x="0" y="0"/>
                      <a:ext cx="2752725" cy="2019935"/>
                    </a:xfrm>
                    <a:prstGeom prst="rect">
                      <a:avLst/>
                    </a:prstGeom>
                    <a:ln/>
                  </pic:spPr>
                </pic:pic>
              </a:graphicData>
            </a:graphic>
          </wp:anchor>
        </w:drawing>
      </w: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157DB1">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r>
        <w:rPr>
          <w:noProof/>
        </w:rPr>
        <w:drawing>
          <wp:anchor distT="0" distB="0" distL="0" distR="0" simplePos="0" relativeHeight="251693056" behindDoc="1" locked="0" layoutInCell="1" allowOverlap="1">
            <wp:simplePos x="0" y="0"/>
            <wp:positionH relativeFrom="column">
              <wp:posOffset>-19049</wp:posOffset>
            </wp:positionH>
            <wp:positionV relativeFrom="paragraph">
              <wp:posOffset>133350</wp:posOffset>
            </wp:positionV>
            <wp:extent cx="2311400" cy="1797050"/>
            <wp:effectExtent l="0" t="0" r="0" b="0"/>
            <wp:wrapNone/>
            <wp:docPr id="104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4"/>
                    <a:srcRect/>
                    <a:stretch>
                      <a:fillRect/>
                    </a:stretch>
                  </pic:blipFill>
                  <pic:spPr>
                    <a:xfrm>
                      <a:off x="0" y="0"/>
                      <a:ext cx="2311400" cy="1797050"/>
                    </a:xfrm>
                    <a:prstGeom prst="rect">
                      <a:avLst/>
                    </a:prstGeom>
                    <a:ln/>
                  </pic:spPr>
                </pic:pic>
              </a:graphicData>
            </a:graphic>
          </wp:anchor>
        </w:drawing>
      </w: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pBdr>
          <w:top w:val="nil"/>
          <w:left w:val="nil"/>
          <w:bottom w:val="nil"/>
          <w:right w:val="nil"/>
          <w:between w:val="nil"/>
        </w:pBdr>
        <w:spacing w:before="120" w:after="120" w:line="360" w:lineRule="auto"/>
        <w:jc w:val="both"/>
        <w:rPr>
          <w:rFonts w:ascii="Arial" w:eastAsia="Arial" w:hAnsi="Arial" w:cs="Arial"/>
          <w:color w:val="00000A"/>
          <w:sz w:val="24"/>
          <w:szCs w:val="24"/>
        </w:rPr>
      </w:pPr>
    </w:p>
    <w:p w:rsidR="00B83B18" w:rsidRDefault="00B83B18">
      <w:pPr>
        <w:pStyle w:val="Normal1"/>
        <w:spacing w:after="0" w:line="240" w:lineRule="auto"/>
        <w:rPr>
          <w:rFonts w:ascii="Arial" w:eastAsia="Arial" w:hAnsi="Arial" w:cs="Arial"/>
        </w:rPr>
      </w:pPr>
    </w:p>
    <w:sectPr w:rsidR="00B83B18" w:rsidSect="00B83B18">
      <w:headerReference w:type="default" r:id="rId45"/>
      <w:footerReference w:type="default" r:id="rId46"/>
      <w:pgSz w:w="11907" w:h="16840"/>
      <w:pgMar w:top="1701" w:right="992" w:bottom="1134" w:left="1701" w:header="284"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11826" w:rsidRDefault="00311826" w:rsidP="003C01D4">
      <w:pPr>
        <w:spacing w:after="0" w:line="240" w:lineRule="auto"/>
        <w:ind w:left="0" w:hanging="2"/>
      </w:pPr>
      <w:r>
        <w:separator/>
      </w:r>
    </w:p>
  </w:endnote>
  <w:endnote w:type="continuationSeparator" w:id="0">
    <w:p w:rsidR="00311826" w:rsidRDefault="00311826" w:rsidP="003C01D4">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urier (W1)">
    <w:altName w:val="Times New Roman"/>
    <w:panose1 w:val="00000000000000000000"/>
    <w:charset w:val="00"/>
    <w:family w:val="roman"/>
    <w:notTrueType/>
    <w:pitch w:val="default"/>
  </w:font>
  <w:font w:name="Arial MT Black">
    <w:panose1 w:val="00000000000000000000"/>
    <w:charset w:val="00"/>
    <w:family w:val="roman"/>
    <w:notTrueType/>
    <w:pitch w:val="default"/>
  </w:font>
  <w:font w:name="Univers">
    <w:panose1 w:val="00000000000000000000"/>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Galliard BT">
    <w:panose1 w:val="00000000000000000000"/>
    <w:charset w:val="00"/>
    <w:family w:val="roman"/>
    <w:notTrueType/>
    <w:pitch w:val="default"/>
  </w:font>
  <w:font w:name="Liberation Serif">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Yu Gothic UI"/>
    <w:panose1 w:val="02020609040205080304"/>
    <w:charset w:val="80"/>
    <w:family w:val="modern"/>
    <w:pitch w:val="fixed"/>
    <w:sig w:usb0="A00002BF" w:usb1="68C7FCFB" w:usb2="00000010" w:usb3="00000000" w:csb0="0002009F" w:csb1="00000000"/>
  </w:font>
  <w:font w:name="Bookman Old Style">
    <w:panose1 w:val="02050604050505020204"/>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0791" w:rsidRDefault="00DB0791">
    <w:pPr>
      <w:pStyle w:val="Normal1"/>
      <w:pBdr>
        <w:top w:val="nil"/>
        <w:left w:val="nil"/>
        <w:bottom w:val="nil"/>
        <w:right w:val="nil"/>
        <w:between w:val="nil"/>
      </w:pBdr>
      <w:spacing w:after="0" w:line="240" w:lineRule="auto"/>
      <w:jc w:val="center"/>
      <w:rPr>
        <w:rFonts w:ascii="Courier" w:eastAsia="Courier" w:hAnsi="Courier" w:cs="Courier"/>
        <w:color w:val="000000"/>
        <w:sz w:val="24"/>
        <w:szCs w:val="24"/>
      </w:rPr>
    </w:pPr>
    <w:r>
      <w:rPr>
        <w:rFonts w:ascii="Courier" w:eastAsia="Courier" w:hAnsi="Courier" w:cs="Courier"/>
        <w:color w:val="000000"/>
        <w:sz w:val="24"/>
        <w:szCs w:val="24"/>
      </w:rPr>
      <w:fldChar w:fldCharType="begin"/>
    </w:r>
    <w:r>
      <w:rPr>
        <w:rFonts w:ascii="Courier" w:eastAsia="Courier" w:hAnsi="Courier" w:cs="Courier"/>
        <w:color w:val="000000"/>
        <w:sz w:val="24"/>
        <w:szCs w:val="24"/>
      </w:rPr>
      <w:instrText>PAGE</w:instrText>
    </w:r>
    <w:r>
      <w:rPr>
        <w:rFonts w:ascii="Courier" w:eastAsia="Courier" w:hAnsi="Courier" w:cs="Courier"/>
        <w:color w:val="000000"/>
        <w:sz w:val="24"/>
        <w:szCs w:val="24"/>
      </w:rPr>
      <w:fldChar w:fldCharType="separate"/>
    </w:r>
    <w:r w:rsidR="00BF608C">
      <w:rPr>
        <w:rFonts w:ascii="Courier" w:eastAsia="Courier" w:hAnsi="Courier" w:cs="Courier"/>
        <w:noProof/>
        <w:color w:val="000000"/>
        <w:sz w:val="24"/>
        <w:szCs w:val="24"/>
      </w:rPr>
      <w:t>56</w:t>
    </w:r>
    <w:r>
      <w:rPr>
        <w:rFonts w:ascii="Courier" w:eastAsia="Courier" w:hAnsi="Courier" w:cs="Courier"/>
        <w:color w:val="000000"/>
        <w:sz w:val="24"/>
        <w:szCs w:val="24"/>
      </w:rPr>
      <w:fldChar w:fldCharType="end"/>
    </w:r>
  </w:p>
  <w:p w:rsidR="00DB0791" w:rsidRDefault="00DB0791">
    <w:pPr>
      <w:pStyle w:val="Normal1"/>
      <w:pBdr>
        <w:top w:val="nil"/>
        <w:left w:val="nil"/>
        <w:bottom w:val="nil"/>
        <w:right w:val="nil"/>
        <w:between w:val="nil"/>
      </w:pBdr>
      <w:tabs>
        <w:tab w:val="right" w:pos="8222"/>
      </w:tabs>
      <w:spacing w:after="0" w:line="240" w:lineRule="auto"/>
      <w:jc w:val="both"/>
      <w:rPr>
        <w:rFonts w:ascii="Courier" w:eastAsia="Courier" w:hAnsi="Courier" w:cs="Courier"/>
        <w:color w:val="000000"/>
        <w:sz w:val="24"/>
        <w:szCs w:val="24"/>
      </w:rPr>
    </w:pPr>
    <w:r>
      <w:rPr>
        <w:rFonts w:ascii="Arial" w:eastAsia="Arial" w:hAnsi="Arial" w:cs="Arial"/>
        <w:color w:val="000000"/>
        <w:sz w:val="12"/>
        <w:szCs w:val="12"/>
      </w:rPr>
      <w:tab/>
    </w:r>
    <w:r>
      <w:rPr>
        <w:rFonts w:ascii="Arial" w:eastAsia="Arial" w:hAnsi="Arial" w:cs="Arial"/>
        <w:color w:val="000000"/>
        <w:sz w:val="12"/>
        <w:szCs w:val="12"/>
      </w:rPr>
      <w:tab/>
    </w:r>
  </w:p>
  <w:p w:rsidR="00DB0791" w:rsidRDefault="00DB0791">
    <w:pPr>
      <w:pStyle w:val="Normal1"/>
      <w:tabs>
        <w:tab w:val="left" w:pos="360"/>
        <w:tab w:val="left" w:pos="570"/>
        <w:tab w:val="right" w:pos="10204"/>
      </w:tabs>
      <w:spacing w:after="0" w:line="240" w:lineRule="auto"/>
      <w:jc w:val="right"/>
      <w:rPr>
        <w:rFonts w:ascii="Arial" w:eastAsia="Arial" w:hAnsi="Arial" w:cs="Arial"/>
        <w:color w:val="808080"/>
      </w:rPr>
    </w:pPr>
    <w:r>
      <w:rPr>
        <w:rFonts w:ascii="Arial" w:eastAsia="Arial" w:hAnsi="Arial" w:cs="Arial"/>
        <w:b/>
        <w:color w:val="808080"/>
        <w:sz w:val="16"/>
        <w:szCs w:val="16"/>
      </w:rPr>
      <w:t>Secretaria Municipal de Governo</w:t>
    </w:r>
  </w:p>
  <w:p w:rsidR="00DB0791" w:rsidRDefault="00DB0791">
    <w:pPr>
      <w:pStyle w:val="Normal1"/>
      <w:spacing w:after="0" w:line="240" w:lineRule="auto"/>
      <w:jc w:val="right"/>
      <w:rPr>
        <w:rFonts w:ascii="Arial" w:eastAsia="Arial" w:hAnsi="Arial" w:cs="Arial"/>
        <w:color w:val="808080"/>
        <w:sz w:val="16"/>
        <w:szCs w:val="16"/>
      </w:rPr>
    </w:pPr>
    <w:r>
      <w:rPr>
        <w:rFonts w:ascii="Arial" w:eastAsia="Arial" w:hAnsi="Arial" w:cs="Arial"/>
        <w:b/>
        <w:color w:val="808080"/>
        <w:sz w:val="16"/>
        <w:szCs w:val="16"/>
      </w:rPr>
      <w:t>Rua Alberto Werner • 100 • Vila Operária</w:t>
    </w:r>
  </w:p>
  <w:p w:rsidR="00DB0791" w:rsidRDefault="00DB0791">
    <w:pPr>
      <w:pStyle w:val="Normal1"/>
      <w:spacing w:after="0" w:line="240" w:lineRule="auto"/>
      <w:jc w:val="right"/>
      <w:rPr>
        <w:rFonts w:ascii="Arial" w:eastAsia="Arial" w:hAnsi="Arial" w:cs="Arial"/>
        <w:color w:val="808080"/>
        <w:sz w:val="16"/>
        <w:szCs w:val="16"/>
      </w:rPr>
    </w:pPr>
    <w:r>
      <w:rPr>
        <w:rFonts w:ascii="Arial" w:eastAsia="Arial" w:hAnsi="Arial" w:cs="Arial"/>
        <w:b/>
        <w:color w:val="808080"/>
        <w:sz w:val="16"/>
        <w:szCs w:val="16"/>
      </w:rPr>
      <w:t>88304-053 • Itajaí • Santa Catarina</w:t>
    </w:r>
  </w:p>
  <w:p w:rsidR="00DB0791" w:rsidRDefault="00DB0791">
    <w:pPr>
      <w:pStyle w:val="Normal1"/>
      <w:spacing w:after="0" w:line="240" w:lineRule="auto"/>
      <w:jc w:val="right"/>
      <w:rPr>
        <w:rFonts w:ascii="Arial" w:eastAsia="Arial" w:hAnsi="Arial" w:cs="Arial"/>
        <w:color w:val="808080"/>
        <w:sz w:val="16"/>
        <w:szCs w:val="16"/>
      </w:rPr>
    </w:pPr>
    <w:r>
      <w:rPr>
        <w:rFonts w:ascii="Arial" w:eastAsia="Arial" w:hAnsi="Arial" w:cs="Arial"/>
        <w:b/>
        <w:color w:val="808080"/>
        <w:sz w:val="16"/>
        <w:szCs w:val="16"/>
      </w:rPr>
      <w:t>licitacoes@itajai.sc.gov.br</w:t>
    </w:r>
  </w:p>
  <w:p w:rsidR="00DB0791" w:rsidRDefault="00DB0791">
    <w:pPr>
      <w:pStyle w:val="Normal1"/>
      <w:pBdr>
        <w:top w:val="nil"/>
        <w:left w:val="nil"/>
        <w:bottom w:val="nil"/>
        <w:right w:val="nil"/>
        <w:between w:val="nil"/>
      </w:pBdr>
      <w:tabs>
        <w:tab w:val="right" w:pos="8222"/>
      </w:tabs>
      <w:spacing w:after="0" w:line="240" w:lineRule="auto"/>
      <w:jc w:val="right"/>
      <w:rPr>
        <w:rFonts w:ascii="Arial" w:eastAsia="Arial" w:hAnsi="Arial" w:cs="Arial"/>
        <w:color w:val="808080"/>
        <w:sz w:val="16"/>
        <w:szCs w:val="16"/>
      </w:rPr>
    </w:pPr>
    <w:r>
      <w:rPr>
        <w:rFonts w:ascii="Arial" w:eastAsia="Arial" w:hAnsi="Arial" w:cs="Arial"/>
        <w:b/>
        <w:color w:val="808080"/>
        <w:sz w:val="16"/>
        <w:szCs w:val="16"/>
      </w:rPr>
      <w:tab/>
      <w:t xml:space="preserve">                                                                                                                                                                </w:t>
    </w:r>
    <w:hyperlink r:id="rId1">
      <w:r>
        <w:rPr>
          <w:rFonts w:ascii="Arial" w:eastAsia="Arial" w:hAnsi="Arial" w:cs="Arial"/>
          <w:b/>
          <w:color w:val="0000FF"/>
          <w:sz w:val="16"/>
          <w:szCs w:val="16"/>
          <w:u w:val="single"/>
        </w:rPr>
        <w:t>www.itajai.sc.gov.br</w:t>
      </w:r>
    </w:hyperlink>
  </w:p>
  <w:p w:rsidR="00DB0791" w:rsidRDefault="00DB0791">
    <w:pPr>
      <w:pStyle w:val="Normal1"/>
      <w:pBdr>
        <w:top w:val="nil"/>
        <w:left w:val="nil"/>
        <w:bottom w:val="nil"/>
        <w:right w:val="nil"/>
        <w:between w:val="nil"/>
      </w:pBdr>
      <w:tabs>
        <w:tab w:val="right" w:pos="8222"/>
      </w:tabs>
      <w:spacing w:after="0" w:line="240" w:lineRule="auto"/>
      <w:jc w:val="right"/>
      <w:rPr>
        <w:rFonts w:ascii="Courier" w:eastAsia="Courier" w:hAnsi="Courier" w:cs="Courier"/>
        <w:color w:val="000000"/>
        <w:sz w:val="24"/>
        <w:szCs w:val="24"/>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11826" w:rsidRDefault="00311826" w:rsidP="003C01D4">
      <w:pPr>
        <w:spacing w:after="0" w:line="240" w:lineRule="auto"/>
        <w:ind w:left="0" w:hanging="2"/>
      </w:pPr>
      <w:r>
        <w:separator/>
      </w:r>
    </w:p>
  </w:footnote>
  <w:footnote w:type="continuationSeparator" w:id="0">
    <w:p w:rsidR="00311826" w:rsidRDefault="00311826" w:rsidP="003C01D4">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0791" w:rsidRDefault="00DB0791">
    <w:pPr>
      <w:pStyle w:val="Normal1"/>
      <w:pBdr>
        <w:top w:val="nil"/>
        <w:left w:val="nil"/>
        <w:bottom w:val="nil"/>
        <w:right w:val="nil"/>
        <w:between w:val="nil"/>
      </w:pBdr>
      <w:spacing w:after="0" w:line="240" w:lineRule="auto"/>
      <w:ind w:right="-425"/>
      <w:jc w:val="right"/>
      <w:rPr>
        <w:color w:val="000000"/>
      </w:rPr>
    </w:pPr>
    <w:r>
      <w:rPr>
        <w:noProof/>
        <w:color w:val="000000"/>
      </w:rPr>
      <w:drawing>
        <wp:inline distT="0" distB="0" distL="114300" distR="114300">
          <wp:extent cx="1678305" cy="471170"/>
          <wp:effectExtent l="0" t="0" r="0" b="0"/>
          <wp:docPr id="1043"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
                  <a:srcRect/>
                  <a:stretch>
                    <a:fillRect/>
                  </a:stretch>
                </pic:blipFill>
                <pic:spPr>
                  <a:xfrm>
                    <a:off x="0" y="0"/>
                    <a:ext cx="1678305" cy="471170"/>
                  </a:xfrm>
                  <a:prstGeom prst="rect">
                    <a:avLst/>
                  </a:prstGeom>
                  <a:ln/>
                </pic:spPr>
              </pic:pic>
            </a:graphicData>
          </a:graphic>
        </wp:inline>
      </w:drawing>
    </w:r>
  </w:p>
  <w:p w:rsidR="00DB0791" w:rsidRDefault="00DB0791">
    <w:pPr>
      <w:pStyle w:val="Normal1"/>
      <w:pBdr>
        <w:top w:val="nil"/>
        <w:left w:val="nil"/>
        <w:bottom w:val="nil"/>
        <w:right w:val="nil"/>
        <w:between w:val="nil"/>
      </w:pBdr>
      <w:spacing w:after="0" w:line="240" w:lineRule="auto"/>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BC5F36"/>
    <w:multiLevelType w:val="multilevel"/>
    <w:tmpl w:val="C5CA5810"/>
    <w:lvl w:ilvl="0">
      <w:start w:val="7"/>
      <w:numFmt w:val="decimal"/>
      <w:lvlText w:val="%1"/>
      <w:lvlJc w:val="left"/>
      <w:pPr>
        <w:ind w:left="358" w:hanging="360"/>
      </w:pPr>
      <w:rPr>
        <w:vertAlign w:val="baseline"/>
      </w:rPr>
    </w:lvl>
    <w:lvl w:ilvl="1">
      <w:start w:val="1"/>
      <w:numFmt w:val="lowerLetter"/>
      <w:lvlText w:val="%2."/>
      <w:lvlJc w:val="left"/>
      <w:pPr>
        <w:ind w:left="1078" w:hanging="360"/>
      </w:pPr>
      <w:rPr>
        <w:vertAlign w:val="baseline"/>
      </w:rPr>
    </w:lvl>
    <w:lvl w:ilvl="2">
      <w:start w:val="1"/>
      <w:numFmt w:val="lowerRoman"/>
      <w:lvlText w:val="%3."/>
      <w:lvlJc w:val="right"/>
      <w:pPr>
        <w:ind w:left="1798" w:hanging="180"/>
      </w:pPr>
      <w:rPr>
        <w:vertAlign w:val="baseline"/>
      </w:rPr>
    </w:lvl>
    <w:lvl w:ilvl="3">
      <w:start w:val="1"/>
      <w:numFmt w:val="decimal"/>
      <w:lvlText w:val="%4."/>
      <w:lvlJc w:val="left"/>
      <w:pPr>
        <w:ind w:left="2518" w:hanging="360"/>
      </w:pPr>
      <w:rPr>
        <w:vertAlign w:val="baseline"/>
      </w:rPr>
    </w:lvl>
    <w:lvl w:ilvl="4">
      <w:start w:val="1"/>
      <w:numFmt w:val="lowerLetter"/>
      <w:lvlText w:val="%5."/>
      <w:lvlJc w:val="left"/>
      <w:pPr>
        <w:ind w:left="3238" w:hanging="360"/>
      </w:pPr>
      <w:rPr>
        <w:vertAlign w:val="baseline"/>
      </w:rPr>
    </w:lvl>
    <w:lvl w:ilvl="5">
      <w:start w:val="1"/>
      <w:numFmt w:val="lowerRoman"/>
      <w:lvlText w:val="%6."/>
      <w:lvlJc w:val="right"/>
      <w:pPr>
        <w:ind w:left="3958" w:hanging="180"/>
      </w:pPr>
      <w:rPr>
        <w:vertAlign w:val="baseline"/>
      </w:rPr>
    </w:lvl>
    <w:lvl w:ilvl="6">
      <w:start w:val="1"/>
      <w:numFmt w:val="decimal"/>
      <w:lvlText w:val="%7."/>
      <w:lvlJc w:val="left"/>
      <w:pPr>
        <w:ind w:left="4678" w:hanging="360"/>
      </w:pPr>
      <w:rPr>
        <w:vertAlign w:val="baseline"/>
      </w:rPr>
    </w:lvl>
    <w:lvl w:ilvl="7">
      <w:start w:val="1"/>
      <w:numFmt w:val="lowerLetter"/>
      <w:lvlText w:val="%8."/>
      <w:lvlJc w:val="left"/>
      <w:pPr>
        <w:ind w:left="5398" w:hanging="360"/>
      </w:pPr>
      <w:rPr>
        <w:vertAlign w:val="baseline"/>
      </w:rPr>
    </w:lvl>
    <w:lvl w:ilvl="8">
      <w:start w:val="1"/>
      <w:numFmt w:val="lowerRoman"/>
      <w:lvlText w:val="%9."/>
      <w:lvlJc w:val="right"/>
      <w:pPr>
        <w:ind w:left="6118" w:hanging="180"/>
      </w:pPr>
      <w:rPr>
        <w:vertAlign w:val="baseline"/>
      </w:rPr>
    </w:lvl>
  </w:abstractNum>
  <w:abstractNum w:abstractNumId="1" w15:restartNumberingAfterBreak="0">
    <w:nsid w:val="13DE5D9C"/>
    <w:multiLevelType w:val="multilevel"/>
    <w:tmpl w:val="DF48573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475A04D3"/>
    <w:multiLevelType w:val="multilevel"/>
    <w:tmpl w:val="97FE714A"/>
    <w:lvl w:ilvl="0">
      <w:start w:val="1"/>
      <w:numFmt w:val="decimal"/>
      <w:lvlText w:val=" %1 "/>
      <w:lvlJc w:val="left"/>
      <w:pPr>
        <w:ind w:left="4329" w:hanging="360"/>
      </w:pPr>
      <w:rPr>
        <w:rFonts w:ascii="Arial" w:eastAsia="Arial" w:hAnsi="Arial" w:cs="Arial"/>
        <w:b/>
        <w:sz w:val="20"/>
        <w:szCs w:val="20"/>
        <w:vertAlign w:val="baseline"/>
      </w:rPr>
    </w:lvl>
    <w:lvl w:ilvl="1">
      <w:start w:val="1"/>
      <w:numFmt w:val="decimal"/>
      <w:lvlText w:val=" %1.%2 "/>
      <w:lvlJc w:val="left"/>
      <w:pPr>
        <w:ind w:left="4689" w:hanging="360"/>
      </w:pPr>
      <w:rPr>
        <w:rFonts w:ascii="Arial" w:eastAsia="Arial" w:hAnsi="Arial" w:cs="Arial"/>
        <w:sz w:val="20"/>
        <w:szCs w:val="20"/>
        <w:vertAlign w:val="baseline"/>
      </w:rPr>
    </w:lvl>
    <w:lvl w:ilvl="2">
      <w:start w:val="1"/>
      <w:numFmt w:val="decimal"/>
      <w:lvlText w:val=" %1.%2.%3 "/>
      <w:lvlJc w:val="left"/>
      <w:pPr>
        <w:ind w:left="5049" w:hanging="360"/>
      </w:pPr>
      <w:rPr>
        <w:vertAlign w:val="baseline"/>
      </w:rPr>
    </w:lvl>
    <w:lvl w:ilvl="3">
      <w:start w:val="1"/>
      <w:numFmt w:val="decimal"/>
      <w:lvlText w:val=" %1.%2.%3.%4 "/>
      <w:lvlJc w:val="left"/>
      <w:pPr>
        <w:ind w:left="5409" w:hanging="360"/>
      </w:pPr>
      <w:rPr>
        <w:vertAlign w:val="baseline"/>
      </w:rPr>
    </w:lvl>
    <w:lvl w:ilvl="4">
      <w:start w:val="1"/>
      <w:numFmt w:val="decimal"/>
      <w:lvlText w:val=" %1.%2.%3.%4.%5 "/>
      <w:lvlJc w:val="left"/>
      <w:pPr>
        <w:ind w:left="5769" w:hanging="360"/>
      </w:pPr>
      <w:rPr>
        <w:vertAlign w:val="baseline"/>
      </w:rPr>
    </w:lvl>
    <w:lvl w:ilvl="5">
      <w:start w:val="1"/>
      <w:numFmt w:val="decimal"/>
      <w:lvlText w:val=" %1.%2.%3.%4.%5.%6 "/>
      <w:lvlJc w:val="left"/>
      <w:pPr>
        <w:ind w:left="6129" w:hanging="360"/>
      </w:pPr>
      <w:rPr>
        <w:vertAlign w:val="baseline"/>
      </w:rPr>
    </w:lvl>
    <w:lvl w:ilvl="6">
      <w:start w:val="1"/>
      <w:numFmt w:val="decimal"/>
      <w:lvlText w:val=" %1.%2.%3.%4.%5.%6.%7 "/>
      <w:lvlJc w:val="left"/>
      <w:pPr>
        <w:ind w:left="6489" w:hanging="360"/>
      </w:pPr>
      <w:rPr>
        <w:vertAlign w:val="baseline"/>
      </w:rPr>
    </w:lvl>
    <w:lvl w:ilvl="7">
      <w:start w:val="1"/>
      <w:numFmt w:val="decimal"/>
      <w:lvlText w:val=" %1.%2.%3.%4.%5.%6.%7.%8 "/>
      <w:lvlJc w:val="left"/>
      <w:pPr>
        <w:ind w:left="6849" w:hanging="360"/>
      </w:pPr>
      <w:rPr>
        <w:vertAlign w:val="baseline"/>
      </w:rPr>
    </w:lvl>
    <w:lvl w:ilvl="8">
      <w:start w:val="1"/>
      <w:numFmt w:val="decimal"/>
      <w:lvlText w:val=" %1.%2.%3.%4.%5.%6.%7.%8.%9 "/>
      <w:lvlJc w:val="left"/>
      <w:pPr>
        <w:ind w:left="7209" w:hanging="360"/>
      </w:pPr>
      <w:rPr>
        <w:vertAlign w:val="baseline"/>
      </w:rPr>
    </w:lvl>
  </w:abstractNum>
  <w:abstractNum w:abstractNumId="3" w15:restartNumberingAfterBreak="0">
    <w:nsid w:val="55136EC7"/>
    <w:multiLevelType w:val="multilevel"/>
    <w:tmpl w:val="F06AA398"/>
    <w:lvl w:ilvl="0">
      <w:start w:val="6"/>
      <w:numFmt w:val="decimal"/>
      <w:lvlText w:val="%1"/>
      <w:lvlJc w:val="left"/>
      <w:pPr>
        <w:ind w:left="358" w:hanging="360"/>
      </w:pPr>
      <w:rPr>
        <w:vertAlign w:val="baseline"/>
      </w:rPr>
    </w:lvl>
    <w:lvl w:ilvl="1">
      <w:start w:val="1"/>
      <w:numFmt w:val="lowerLetter"/>
      <w:lvlText w:val="%2."/>
      <w:lvlJc w:val="left"/>
      <w:pPr>
        <w:ind w:left="1078" w:hanging="360"/>
      </w:pPr>
      <w:rPr>
        <w:vertAlign w:val="baseline"/>
      </w:rPr>
    </w:lvl>
    <w:lvl w:ilvl="2">
      <w:start w:val="1"/>
      <w:numFmt w:val="lowerRoman"/>
      <w:lvlText w:val="%3."/>
      <w:lvlJc w:val="right"/>
      <w:pPr>
        <w:ind w:left="1798" w:hanging="180"/>
      </w:pPr>
      <w:rPr>
        <w:vertAlign w:val="baseline"/>
      </w:rPr>
    </w:lvl>
    <w:lvl w:ilvl="3">
      <w:start w:val="1"/>
      <w:numFmt w:val="decimal"/>
      <w:lvlText w:val="%4."/>
      <w:lvlJc w:val="left"/>
      <w:pPr>
        <w:ind w:left="2518" w:hanging="360"/>
      </w:pPr>
      <w:rPr>
        <w:vertAlign w:val="baseline"/>
      </w:rPr>
    </w:lvl>
    <w:lvl w:ilvl="4">
      <w:start w:val="1"/>
      <w:numFmt w:val="lowerLetter"/>
      <w:lvlText w:val="%5."/>
      <w:lvlJc w:val="left"/>
      <w:pPr>
        <w:ind w:left="3238" w:hanging="360"/>
      </w:pPr>
      <w:rPr>
        <w:vertAlign w:val="baseline"/>
      </w:rPr>
    </w:lvl>
    <w:lvl w:ilvl="5">
      <w:start w:val="1"/>
      <w:numFmt w:val="lowerRoman"/>
      <w:lvlText w:val="%6."/>
      <w:lvlJc w:val="right"/>
      <w:pPr>
        <w:ind w:left="3958" w:hanging="180"/>
      </w:pPr>
      <w:rPr>
        <w:vertAlign w:val="baseline"/>
      </w:rPr>
    </w:lvl>
    <w:lvl w:ilvl="6">
      <w:start w:val="1"/>
      <w:numFmt w:val="decimal"/>
      <w:lvlText w:val="%7."/>
      <w:lvlJc w:val="left"/>
      <w:pPr>
        <w:ind w:left="4678" w:hanging="360"/>
      </w:pPr>
      <w:rPr>
        <w:vertAlign w:val="baseline"/>
      </w:rPr>
    </w:lvl>
    <w:lvl w:ilvl="7">
      <w:start w:val="1"/>
      <w:numFmt w:val="lowerLetter"/>
      <w:lvlText w:val="%8."/>
      <w:lvlJc w:val="left"/>
      <w:pPr>
        <w:ind w:left="5398" w:hanging="360"/>
      </w:pPr>
      <w:rPr>
        <w:vertAlign w:val="baseline"/>
      </w:rPr>
    </w:lvl>
    <w:lvl w:ilvl="8">
      <w:start w:val="1"/>
      <w:numFmt w:val="lowerRoman"/>
      <w:lvlText w:val="%9."/>
      <w:lvlJc w:val="right"/>
      <w:pPr>
        <w:ind w:left="6118" w:hanging="180"/>
      </w:pPr>
      <w:rPr>
        <w:vertAlign w:val="baseline"/>
      </w:rPr>
    </w:lvl>
  </w:abstractNum>
  <w:abstractNum w:abstractNumId="4" w15:restartNumberingAfterBreak="0">
    <w:nsid w:val="561C4751"/>
    <w:multiLevelType w:val="multilevel"/>
    <w:tmpl w:val="6B62EDD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5BD718C7"/>
    <w:multiLevelType w:val="multilevel"/>
    <w:tmpl w:val="74625324"/>
    <w:lvl w:ilvl="0">
      <w:start w:val="6"/>
      <w:numFmt w:val="decimal"/>
      <w:lvlText w:val=" %1 "/>
      <w:lvlJc w:val="left"/>
      <w:pPr>
        <w:ind w:left="720" w:hanging="360"/>
      </w:pPr>
      <w:rPr>
        <w:vertAlign w:val="baseline"/>
      </w:rPr>
    </w:lvl>
    <w:lvl w:ilvl="1">
      <w:start w:val="1"/>
      <w:numFmt w:val="lowerLetter"/>
      <w:lvlText w:val="%2."/>
      <w:lvlJc w:val="left"/>
      <w:pPr>
        <w:ind w:left="1080" w:hanging="360"/>
      </w:pPr>
      <w:rPr>
        <w:sz w:val="20"/>
        <w:szCs w:val="20"/>
        <w:vertAlign w:val="baseline"/>
      </w:rPr>
    </w:lvl>
    <w:lvl w:ilvl="2">
      <w:start w:val="1"/>
      <w:numFmt w:val="decimal"/>
      <w:lvlText w:val=" %1.%2.%3 "/>
      <w:lvlJc w:val="left"/>
      <w:pPr>
        <w:ind w:left="1440" w:hanging="360"/>
      </w:pPr>
      <w:rPr>
        <w:vertAlign w:val="baseline"/>
      </w:rPr>
    </w:lvl>
    <w:lvl w:ilvl="3">
      <w:start w:val="1"/>
      <w:numFmt w:val="decimal"/>
      <w:lvlText w:val=" %1.%2.%3.%4 "/>
      <w:lvlJc w:val="left"/>
      <w:pPr>
        <w:ind w:left="1800" w:hanging="360"/>
      </w:pPr>
      <w:rPr>
        <w:vertAlign w:val="baseline"/>
      </w:rPr>
    </w:lvl>
    <w:lvl w:ilvl="4">
      <w:start w:val="1"/>
      <w:numFmt w:val="decimal"/>
      <w:lvlText w:val=" %1.%2.%3.%4.%5 "/>
      <w:lvlJc w:val="left"/>
      <w:pPr>
        <w:ind w:left="2160" w:hanging="360"/>
      </w:pPr>
      <w:rPr>
        <w:vertAlign w:val="baseline"/>
      </w:rPr>
    </w:lvl>
    <w:lvl w:ilvl="5">
      <w:start w:val="1"/>
      <w:numFmt w:val="decimal"/>
      <w:lvlText w:val=" %1.%2.%3.%4.%5.%6 "/>
      <w:lvlJc w:val="left"/>
      <w:pPr>
        <w:ind w:left="2520" w:hanging="360"/>
      </w:pPr>
      <w:rPr>
        <w:vertAlign w:val="baseline"/>
      </w:rPr>
    </w:lvl>
    <w:lvl w:ilvl="6">
      <w:start w:val="1"/>
      <w:numFmt w:val="decimal"/>
      <w:lvlText w:val=" %1.%2.%3.%4.%5.%6.%7 "/>
      <w:lvlJc w:val="left"/>
      <w:pPr>
        <w:ind w:left="2880" w:hanging="360"/>
      </w:pPr>
      <w:rPr>
        <w:vertAlign w:val="baseline"/>
      </w:rPr>
    </w:lvl>
    <w:lvl w:ilvl="7">
      <w:start w:val="1"/>
      <w:numFmt w:val="decimal"/>
      <w:lvlText w:val=" %1.%2.%3.%4.%5.%6.%7.%8 "/>
      <w:lvlJc w:val="left"/>
      <w:pPr>
        <w:ind w:left="3240" w:hanging="360"/>
      </w:pPr>
      <w:rPr>
        <w:vertAlign w:val="baseline"/>
      </w:rPr>
    </w:lvl>
    <w:lvl w:ilvl="8">
      <w:start w:val="1"/>
      <w:numFmt w:val="decimal"/>
      <w:lvlText w:val=" %1.%2.%3.%4.%5.%6.%7.%8.%9 "/>
      <w:lvlJc w:val="left"/>
      <w:pPr>
        <w:ind w:left="3600" w:hanging="360"/>
      </w:pPr>
      <w:rPr>
        <w:vertAlign w:val="baseline"/>
      </w:rPr>
    </w:lvl>
  </w:abstractNum>
  <w:num w:numId="1">
    <w:abstractNumId w:val="3"/>
  </w:num>
  <w:num w:numId="2">
    <w:abstractNumId w:val="2"/>
  </w:num>
  <w:num w:numId="3">
    <w:abstractNumId w:val="5"/>
  </w:num>
  <w:num w:numId="4">
    <w:abstractNumId w:val="1"/>
  </w:num>
  <w:num w:numId="5">
    <w:abstractNumId w:val="0"/>
  </w:num>
  <w:num w:numId="6">
    <w:abstractNumId w:val="4"/>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B83B18"/>
    <w:rsid w:val="0001359D"/>
    <w:rsid w:val="000E67F7"/>
    <w:rsid w:val="00157DB1"/>
    <w:rsid w:val="001A6E1F"/>
    <w:rsid w:val="001F71C7"/>
    <w:rsid w:val="00311826"/>
    <w:rsid w:val="003475A0"/>
    <w:rsid w:val="0035053E"/>
    <w:rsid w:val="003C01D4"/>
    <w:rsid w:val="00432C2D"/>
    <w:rsid w:val="00533ADA"/>
    <w:rsid w:val="00583BAB"/>
    <w:rsid w:val="00850BD9"/>
    <w:rsid w:val="0097172D"/>
    <w:rsid w:val="00A404A1"/>
    <w:rsid w:val="00A41341"/>
    <w:rsid w:val="00A9242C"/>
    <w:rsid w:val="00B41FAE"/>
    <w:rsid w:val="00B83B18"/>
    <w:rsid w:val="00BF5AA0"/>
    <w:rsid w:val="00BF608C"/>
    <w:rsid w:val="00C94C92"/>
    <w:rsid w:val="00DB0791"/>
    <w:rsid w:val="00E5361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178794"/>
  <w15:docId w15:val="{E40D19BB-7B01-442A-ADA8-08F234CAD0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t-BR" w:eastAsia="pt-B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next w:val="Normal1"/>
    <w:autoRedefine/>
    <w:hidden/>
    <w:qFormat/>
    <w:rsid w:val="00B83B18"/>
    <w:pPr>
      <w:suppressAutoHyphens/>
      <w:ind w:leftChars="-1" w:left="-1" w:hangingChars="1" w:hanging="1"/>
      <w:textDirection w:val="btLr"/>
      <w:textAlignment w:val="top"/>
      <w:outlineLvl w:val="0"/>
    </w:pPr>
    <w:rPr>
      <w:position w:val="-1"/>
    </w:rPr>
  </w:style>
  <w:style w:type="paragraph" w:styleId="Ttulo1">
    <w:name w:val="heading 1"/>
    <w:basedOn w:val="Normal"/>
    <w:next w:val="Normal"/>
    <w:autoRedefine/>
    <w:hidden/>
    <w:qFormat/>
    <w:rsid w:val="00B83B18"/>
    <w:pPr>
      <w:keepNext/>
      <w:spacing w:after="0" w:line="240" w:lineRule="atLeast"/>
      <w:jc w:val="both"/>
    </w:pPr>
    <w:rPr>
      <w:rFonts w:ascii="Arial" w:hAnsi="Arial"/>
      <w:sz w:val="24"/>
    </w:rPr>
  </w:style>
  <w:style w:type="paragraph" w:styleId="Ttulo2">
    <w:name w:val="heading 2"/>
    <w:basedOn w:val="Normal"/>
    <w:next w:val="Normal"/>
    <w:autoRedefine/>
    <w:hidden/>
    <w:qFormat/>
    <w:rsid w:val="00B83B18"/>
    <w:pPr>
      <w:keepNext/>
      <w:spacing w:after="0" w:line="240" w:lineRule="auto"/>
      <w:jc w:val="both"/>
      <w:outlineLvl w:val="1"/>
    </w:pPr>
    <w:rPr>
      <w:rFonts w:eastAsia="Arial Unicode MS"/>
      <w:sz w:val="24"/>
    </w:rPr>
  </w:style>
  <w:style w:type="paragraph" w:styleId="Ttulo3">
    <w:name w:val="heading 3"/>
    <w:basedOn w:val="Normal"/>
    <w:next w:val="Normal"/>
    <w:autoRedefine/>
    <w:hidden/>
    <w:qFormat/>
    <w:rsid w:val="00B83B18"/>
    <w:pPr>
      <w:keepNext/>
      <w:spacing w:after="0" w:line="240" w:lineRule="atLeast"/>
      <w:jc w:val="both"/>
      <w:outlineLvl w:val="2"/>
    </w:pPr>
    <w:rPr>
      <w:rFonts w:ascii="Arial" w:hAnsi="Arial"/>
      <w:b/>
    </w:rPr>
  </w:style>
  <w:style w:type="paragraph" w:styleId="Ttulo4">
    <w:name w:val="heading 4"/>
    <w:basedOn w:val="Normal"/>
    <w:next w:val="Normal"/>
    <w:autoRedefine/>
    <w:hidden/>
    <w:qFormat/>
    <w:rsid w:val="00B83B18"/>
    <w:pPr>
      <w:keepNext/>
      <w:spacing w:after="0" w:line="240" w:lineRule="atLeast"/>
      <w:outlineLvl w:val="3"/>
    </w:pPr>
    <w:rPr>
      <w:sz w:val="24"/>
    </w:rPr>
  </w:style>
  <w:style w:type="paragraph" w:styleId="Ttulo5">
    <w:name w:val="heading 5"/>
    <w:basedOn w:val="Normal"/>
    <w:next w:val="Normal"/>
    <w:autoRedefine/>
    <w:hidden/>
    <w:qFormat/>
    <w:rsid w:val="00B83B18"/>
    <w:pPr>
      <w:keepNext/>
      <w:spacing w:after="0" w:line="240" w:lineRule="auto"/>
      <w:jc w:val="center"/>
      <w:outlineLvl w:val="4"/>
    </w:pPr>
    <w:rPr>
      <w:rFonts w:ascii="Arial" w:hAnsi="Arial"/>
      <w:b/>
      <w:sz w:val="24"/>
    </w:rPr>
  </w:style>
  <w:style w:type="paragraph" w:styleId="Ttulo6">
    <w:name w:val="heading 6"/>
    <w:basedOn w:val="Normal"/>
    <w:next w:val="Normal"/>
    <w:autoRedefine/>
    <w:hidden/>
    <w:qFormat/>
    <w:rsid w:val="00B83B18"/>
    <w:pPr>
      <w:keepNext/>
      <w:spacing w:after="0" w:line="240" w:lineRule="auto"/>
      <w:jc w:val="center"/>
      <w:outlineLvl w:val="5"/>
    </w:pPr>
    <w:rPr>
      <w:rFonts w:ascii="Verdana" w:hAnsi="Verdana"/>
      <w:b/>
      <w:sz w:val="26"/>
    </w:rPr>
  </w:style>
  <w:style w:type="paragraph" w:styleId="Ttulo7">
    <w:name w:val="heading 7"/>
    <w:basedOn w:val="Normal"/>
    <w:next w:val="Normal"/>
    <w:autoRedefine/>
    <w:hidden/>
    <w:qFormat/>
    <w:rsid w:val="00B83B18"/>
    <w:pPr>
      <w:keepNext/>
      <w:spacing w:after="0" w:line="240" w:lineRule="auto"/>
      <w:jc w:val="center"/>
      <w:outlineLvl w:val="6"/>
    </w:pPr>
    <w:rPr>
      <w:rFonts w:ascii="Arial" w:hAnsi="Arial"/>
      <w:b/>
      <w:sz w:val="28"/>
    </w:rPr>
  </w:style>
  <w:style w:type="paragraph" w:styleId="Ttulo8">
    <w:name w:val="heading 8"/>
    <w:basedOn w:val="Normal"/>
    <w:next w:val="Normal"/>
    <w:autoRedefine/>
    <w:hidden/>
    <w:qFormat/>
    <w:rsid w:val="00B83B18"/>
    <w:pPr>
      <w:keepNext/>
      <w:spacing w:after="0" w:line="240" w:lineRule="auto"/>
      <w:jc w:val="center"/>
      <w:outlineLvl w:val="7"/>
    </w:pPr>
    <w:rPr>
      <w:rFonts w:ascii="Arial" w:hAnsi="Arial"/>
      <w:b/>
      <w:sz w:val="24"/>
    </w:rPr>
  </w:style>
  <w:style w:type="paragraph" w:styleId="Ttulo9">
    <w:name w:val="heading 9"/>
    <w:basedOn w:val="Normal"/>
    <w:next w:val="Normal"/>
    <w:autoRedefine/>
    <w:hidden/>
    <w:qFormat/>
    <w:rsid w:val="00B83B18"/>
    <w:pPr>
      <w:keepNext/>
      <w:spacing w:before="240" w:after="0" w:line="240" w:lineRule="auto"/>
      <w:jc w:val="center"/>
      <w:outlineLvl w:val="8"/>
    </w:pPr>
    <w:rPr>
      <w:rFonts w:ascii="Tahoma" w:hAnsi="Tahoma"/>
      <w:b/>
      <w:sz w:val="3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Normal1">
    <w:name w:val="Normal1"/>
    <w:rsid w:val="00B83B18"/>
  </w:style>
  <w:style w:type="table" w:customStyle="1" w:styleId="TableNormal">
    <w:name w:val="Table Normal"/>
    <w:rsid w:val="00B83B18"/>
    <w:tblPr>
      <w:tblCellMar>
        <w:top w:w="0" w:type="dxa"/>
        <w:left w:w="0" w:type="dxa"/>
        <w:bottom w:w="0" w:type="dxa"/>
        <w:right w:w="0" w:type="dxa"/>
      </w:tblCellMar>
    </w:tblPr>
  </w:style>
  <w:style w:type="paragraph" w:styleId="Ttulo">
    <w:name w:val="Title"/>
    <w:basedOn w:val="Normal"/>
    <w:autoRedefine/>
    <w:hidden/>
    <w:qFormat/>
    <w:rsid w:val="00B83B18"/>
    <w:pPr>
      <w:spacing w:after="0" w:line="240" w:lineRule="auto"/>
      <w:jc w:val="center"/>
    </w:pPr>
    <w:rPr>
      <w:rFonts w:ascii="Arial" w:hAnsi="Arial"/>
      <w:b/>
      <w:sz w:val="28"/>
    </w:rPr>
  </w:style>
  <w:style w:type="character" w:customStyle="1" w:styleId="Ttulo1Char">
    <w:name w:val="Título 1 Char"/>
    <w:autoRedefine/>
    <w:hidden/>
    <w:qFormat/>
    <w:rsid w:val="00B83B18"/>
    <w:rPr>
      <w:rFonts w:ascii="Arial" w:eastAsia="Times New Roman" w:hAnsi="Arial" w:cs="Times New Roman"/>
      <w:w w:val="100"/>
      <w:position w:val="-1"/>
      <w:sz w:val="24"/>
      <w:szCs w:val="20"/>
      <w:effect w:val="none"/>
      <w:vertAlign w:val="baseline"/>
      <w:cs w:val="0"/>
      <w:em w:val="none"/>
      <w:lang w:eastAsia="pt-BR"/>
    </w:rPr>
  </w:style>
  <w:style w:type="character" w:customStyle="1" w:styleId="Ttulo2Char">
    <w:name w:val="Título 2 Char"/>
    <w:autoRedefine/>
    <w:hidden/>
    <w:qFormat/>
    <w:rsid w:val="00B83B18"/>
    <w:rPr>
      <w:rFonts w:ascii="Times New Roman" w:eastAsia="Arial Unicode MS" w:hAnsi="Times New Roman" w:cs="Times New Roman"/>
      <w:w w:val="100"/>
      <w:position w:val="-1"/>
      <w:sz w:val="24"/>
      <w:szCs w:val="20"/>
      <w:effect w:val="none"/>
      <w:vertAlign w:val="baseline"/>
      <w:cs w:val="0"/>
      <w:em w:val="none"/>
      <w:lang w:eastAsia="pt-BR"/>
    </w:rPr>
  </w:style>
  <w:style w:type="character" w:customStyle="1" w:styleId="Ttulo3Char">
    <w:name w:val="Título 3 Char"/>
    <w:autoRedefine/>
    <w:hidden/>
    <w:qFormat/>
    <w:rsid w:val="00B83B18"/>
    <w:rPr>
      <w:rFonts w:ascii="Arial" w:eastAsia="Times New Roman" w:hAnsi="Arial" w:cs="Times New Roman"/>
      <w:b/>
      <w:w w:val="100"/>
      <w:position w:val="-1"/>
      <w:szCs w:val="20"/>
      <w:effect w:val="none"/>
      <w:vertAlign w:val="baseline"/>
      <w:cs w:val="0"/>
      <w:em w:val="none"/>
      <w:lang w:eastAsia="pt-BR"/>
    </w:rPr>
  </w:style>
  <w:style w:type="character" w:customStyle="1" w:styleId="Ttulo4Char">
    <w:name w:val="Título 4 Char"/>
    <w:autoRedefine/>
    <w:hidden/>
    <w:qFormat/>
    <w:rsid w:val="00B83B18"/>
    <w:rPr>
      <w:rFonts w:ascii="Times New Roman" w:eastAsia="Times New Roman" w:hAnsi="Times New Roman" w:cs="Times New Roman"/>
      <w:w w:val="100"/>
      <w:position w:val="-1"/>
      <w:sz w:val="24"/>
      <w:szCs w:val="20"/>
      <w:effect w:val="none"/>
      <w:vertAlign w:val="baseline"/>
      <w:cs w:val="0"/>
      <w:em w:val="none"/>
      <w:lang w:eastAsia="pt-BR"/>
    </w:rPr>
  </w:style>
  <w:style w:type="character" w:customStyle="1" w:styleId="Ttulo5Char">
    <w:name w:val="Título 5 Char"/>
    <w:autoRedefine/>
    <w:hidden/>
    <w:qFormat/>
    <w:rsid w:val="00B83B18"/>
    <w:rPr>
      <w:rFonts w:ascii="Arial" w:eastAsia="Times New Roman" w:hAnsi="Arial" w:cs="Times New Roman"/>
      <w:b/>
      <w:w w:val="100"/>
      <w:position w:val="-1"/>
      <w:sz w:val="24"/>
      <w:szCs w:val="20"/>
      <w:effect w:val="none"/>
      <w:vertAlign w:val="baseline"/>
      <w:cs w:val="0"/>
      <w:em w:val="none"/>
      <w:lang w:eastAsia="pt-BR"/>
    </w:rPr>
  </w:style>
  <w:style w:type="character" w:customStyle="1" w:styleId="Ttulo6Char">
    <w:name w:val="Título 6 Char"/>
    <w:autoRedefine/>
    <w:hidden/>
    <w:qFormat/>
    <w:rsid w:val="00B83B18"/>
    <w:rPr>
      <w:rFonts w:ascii="Verdana" w:eastAsia="Times New Roman" w:hAnsi="Verdana" w:cs="Times New Roman"/>
      <w:b/>
      <w:w w:val="100"/>
      <w:position w:val="-1"/>
      <w:sz w:val="26"/>
      <w:szCs w:val="20"/>
      <w:effect w:val="none"/>
      <w:vertAlign w:val="baseline"/>
      <w:cs w:val="0"/>
      <w:em w:val="none"/>
      <w:lang w:eastAsia="pt-BR"/>
    </w:rPr>
  </w:style>
  <w:style w:type="character" w:customStyle="1" w:styleId="Ttulo7Char">
    <w:name w:val="Título 7 Char"/>
    <w:autoRedefine/>
    <w:hidden/>
    <w:qFormat/>
    <w:rsid w:val="00B83B18"/>
    <w:rPr>
      <w:rFonts w:ascii="Arial" w:eastAsia="Times New Roman" w:hAnsi="Arial" w:cs="Times New Roman"/>
      <w:b/>
      <w:w w:val="100"/>
      <w:position w:val="-1"/>
      <w:sz w:val="28"/>
      <w:szCs w:val="20"/>
      <w:effect w:val="none"/>
      <w:vertAlign w:val="baseline"/>
      <w:cs w:val="0"/>
      <w:em w:val="none"/>
      <w:lang w:eastAsia="pt-BR"/>
    </w:rPr>
  </w:style>
  <w:style w:type="character" w:customStyle="1" w:styleId="Ttulo8Char">
    <w:name w:val="Título 8 Char"/>
    <w:autoRedefine/>
    <w:hidden/>
    <w:qFormat/>
    <w:rsid w:val="00B83B18"/>
    <w:rPr>
      <w:rFonts w:ascii="Arial" w:eastAsia="Times New Roman" w:hAnsi="Arial" w:cs="Times New Roman"/>
      <w:b/>
      <w:w w:val="100"/>
      <w:position w:val="-1"/>
      <w:sz w:val="24"/>
      <w:szCs w:val="20"/>
      <w:effect w:val="none"/>
      <w:vertAlign w:val="baseline"/>
      <w:cs w:val="0"/>
      <w:em w:val="none"/>
      <w:lang w:eastAsia="pt-BR"/>
    </w:rPr>
  </w:style>
  <w:style w:type="character" w:customStyle="1" w:styleId="Ttulo9Char">
    <w:name w:val="Título 9 Char"/>
    <w:autoRedefine/>
    <w:hidden/>
    <w:qFormat/>
    <w:rsid w:val="00B83B18"/>
    <w:rPr>
      <w:rFonts w:ascii="Tahoma" w:eastAsia="Times New Roman" w:hAnsi="Tahoma" w:cs="Times New Roman"/>
      <w:b/>
      <w:w w:val="100"/>
      <w:position w:val="-1"/>
      <w:sz w:val="32"/>
      <w:szCs w:val="20"/>
      <w:effect w:val="none"/>
      <w:vertAlign w:val="baseline"/>
      <w:cs w:val="0"/>
      <w:em w:val="none"/>
      <w:lang w:eastAsia="pt-BR"/>
    </w:rPr>
  </w:style>
  <w:style w:type="numbering" w:customStyle="1" w:styleId="Semlista1">
    <w:name w:val="Sem lista1"/>
    <w:next w:val="Semlista"/>
    <w:autoRedefine/>
    <w:hidden/>
    <w:qFormat/>
    <w:rsid w:val="00B83B18"/>
  </w:style>
  <w:style w:type="character" w:styleId="Nmerodepgina">
    <w:name w:val="page number"/>
    <w:basedOn w:val="Fontepargpadro"/>
    <w:autoRedefine/>
    <w:hidden/>
    <w:qFormat/>
    <w:rsid w:val="00B83B18"/>
    <w:rPr>
      <w:w w:val="100"/>
      <w:position w:val="-1"/>
      <w:effect w:val="none"/>
      <w:vertAlign w:val="baseline"/>
      <w:cs w:val="0"/>
      <w:em w:val="none"/>
    </w:rPr>
  </w:style>
  <w:style w:type="paragraph" w:styleId="Rodap">
    <w:name w:val="footer"/>
    <w:basedOn w:val="Normal"/>
    <w:autoRedefine/>
    <w:hidden/>
    <w:qFormat/>
    <w:rsid w:val="00B83B18"/>
    <w:pPr>
      <w:overflowPunct w:val="0"/>
      <w:autoSpaceDE w:val="0"/>
      <w:autoSpaceDN w:val="0"/>
      <w:adjustRightInd w:val="0"/>
      <w:spacing w:after="0" w:line="240" w:lineRule="auto"/>
      <w:textAlignment w:val="baseline"/>
    </w:pPr>
    <w:rPr>
      <w:rFonts w:ascii="Courier (W1)" w:hAnsi="Courier (W1)"/>
      <w:color w:val="000000"/>
      <w:sz w:val="24"/>
    </w:rPr>
  </w:style>
  <w:style w:type="character" w:customStyle="1" w:styleId="RodapChar">
    <w:name w:val="Rodapé Char"/>
    <w:autoRedefine/>
    <w:hidden/>
    <w:qFormat/>
    <w:rsid w:val="00B83B18"/>
    <w:rPr>
      <w:rFonts w:ascii="Courier (W1)" w:eastAsia="Times New Roman" w:hAnsi="Courier (W1)" w:cs="Times New Roman"/>
      <w:color w:val="000000"/>
      <w:w w:val="100"/>
      <w:position w:val="-1"/>
      <w:sz w:val="24"/>
      <w:szCs w:val="20"/>
      <w:effect w:val="none"/>
      <w:vertAlign w:val="baseline"/>
      <w:cs w:val="0"/>
      <w:em w:val="none"/>
      <w:lang w:eastAsia="pt-BR"/>
    </w:rPr>
  </w:style>
  <w:style w:type="paragraph" w:styleId="Cabealho">
    <w:name w:val="header"/>
    <w:basedOn w:val="Normal"/>
    <w:autoRedefine/>
    <w:hidden/>
    <w:qFormat/>
    <w:rsid w:val="00B83B18"/>
    <w:pPr>
      <w:tabs>
        <w:tab w:val="center" w:pos="4419"/>
        <w:tab w:val="right" w:pos="8838"/>
      </w:tabs>
      <w:spacing w:after="0" w:line="240" w:lineRule="auto"/>
    </w:pPr>
    <w:rPr>
      <w:lang w:val="nl-NL" w:eastAsia="nl-NL"/>
    </w:rPr>
  </w:style>
  <w:style w:type="character" w:customStyle="1" w:styleId="CabealhoChar">
    <w:name w:val="Cabeçalho Char"/>
    <w:autoRedefine/>
    <w:hidden/>
    <w:qFormat/>
    <w:rsid w:val="00B83B18"/>
    <w:rPr>
      <w:rFonts w:ascii="Times New Roman" w:eastAsia="Times New Roman" w:hAnsi="Times New Roman" w:cs="Times New Roman"/>
      <w:w w:val="100"/>
      <w:position w:val="-1"/>
      <w:sz w:val="20"/>
      <w:szCs w:val="20"/>
      <w:effect w:val="none"/>
      <w:vertAlign w:val="baseline"/>
      <w:cs w:val="0"/>
      <w:em w:val="none"/>
    </w:rPr>
  </w:style>
  <w:style w:type="paragraph" w:styleId="Recuodecorpodetexto">
    <w:name w:val="Body Text Indent"/>
    <w:basedOn w:val="Normal"/>
    <w:autoRedefine/>
    <w:hidden/>
    <w:qFormat/>
    <w:rsid w:val="00B83B18"/>
    <w:pPr>
      <w:spacing w:after="0" w:line="240" w:lineRule="auto"/>
      <w:jc w:val="both"/>
    </w:pPr>
    <w:rPr>
      <w:rFonts w:ascii="Tahoma" w:hAnsi="Tahoma"/>
    </w:rPr>
  </w:style>
  <w:style w:type="character" w:customStyle="1" w:styleId="RecuodecorpodetextoChar">
    <w:name w:val="Recuo de corpo de texto Char"/>
    <w:autoRedefine/>
    <w:hidden/>
    <w:qFormat/>
    <w:rsid w:val="00B83B18"/>
    <w:rPr>
      <w:rFonts w:ascii="Tahoma" w:eastAsia="Times New Roman" w:hAnsi="Tahoma" w:cs="Times New Roman"/>
      <w:w w:val="100"/>
      <w:position w:val="-1"/>
      <w:szCs w:val="20"/>
      <w:effect w:val="none"/>
      <w:vertAlign w:val="baseline"/>
      <w:cs w:val="0"/>
      <w:em w:val="none"/>
      <w:lang w:eastAsia="pt-BR"/>
    </w:rPr>
  </w:style>
  <w:style w:type="paragraph" w:styleId="Corpodetexto">
    <w:name w:val="Body Text"/>
    <w:basedOn w:val="Normal"/>
    <w:autoRedefine/>
    <w:hidden/>
    <w:qFormat/>
    <w:rsid w:val="00B83B18"/>
    <w:pPr>
      <w:spacing w:after="0" w:line="240" w:lineRule="auto"/>
      <w:jc w:val="both"/>
    </w:pPr>
    <w:rPr>
      <w:rFonts w:ascii="Arial" w:hAnsi="Arial"/>
      <w:sz w:val="24"/>
    </w:rPr>
  </w:style>
  <w:style w:type="character" w:customStyle="1" w:styleId="CorpodetextoChar">
    <w:name w:val="Corpo de texto Char"/>
    <w:autoRedefine/>
    <w:hidden/>
    <w:qFormat/>
    <w:rsid w:val="00B83B18"/>
    <w:rPr>
      <w:rFonts w:ascii="Arial" w:eastAsia="Times New Roman" w:hAnsi="Arial" w:cs="Times New Roman"/>
      <w:w w:val="100"/>
      <w:position w:val="-1"/>
      <w:sz w:val="24"/>
      <w:szCs w:val="20"/>
      <w:effect w:val="none"/>
      <w:vertAlign w:val="baseline"/>
      <w:cs w:val="0"/>
      <w:em w:val="none"/>
      <w:lang w:eastAsia="pt-BR"/>
    </w:rPr>
  </w:style>
  <w:style w:type="paragraph" w:customStyle="1" w:styleId="WW-Recuodecorpodetexto2">
    <w:name w:val="WW-Recuo de corpo de texto 2"/>
    <w:basedOn w:val="Normal"/>
    <w:autoRedefine/>
    <w:hidden/>
    <w:qFormat/>
    <w:rsid w:val="00B83B18"/>
    <w:pPr>
      <w:suppressAutoHyphens w:val="0"/>
      <w:spacing w:after="0" w:line="240" w:lineRule="auto"/>
      <w:ind w:left="284"/>
      <w:jc w:val="both"/>
    </w:pPr>
    <w:rPr>
      <w:b/>
      <w:sz w:val="24"/>
    </w:rPr>
  </w:style>
  <w:style w:type="character" w:customStyle="1" w:styleId="TtuloChar">
    <w:name w:val="Título Char"/>
    <w:autoRedefine/>
    <w:hidden/>
    <w:qFormat/>
    <w:rsid w:val="00B83B18"/>
    <w:rPr>
      <w:rFonts w:ascii="Arial" w:eastAsia="Times New Roman" w:hAnsi="Arial" w:cs="Times New Roman"/>
      <w:b/>
      <w:w w:val="100"/>
      <w:position w:val="-1"/>
      <w:sz w:val="28"/>
      <w:szCs w:val="20"/>
      <w:effect w:val="none"/>
      <w:vertAlign w:val="baseline"/>
      <w:cs w:val="0"/>
      <w:em w:val="none"/>
      <w:lang w:eastAsia="pt-BR"/>
    </w:rPr>
  </w:style>
  <w:style w:type="paragraph" w:customStyle="1" w:styleId="NormalsemPargrafo">
    <w:name w:val="Normal sem Parágrafo"/>
    <w:basedOn w:val="PargrafoUsual"/>
    <w:autoRedefine/>
    <w:hidden/>
    <w:qFormat/>
    <w:rsid w:val="00B83B18"/>
    <w:pPr>
      <w:ind w:firstLine="0"/>
    </w:pPr>
    <w:rPr>
      <w:sz w:val="20"/>
    </w:rPr>
  </w:style>
  <w:style w:type="paragraph" w:customStyle="1" w:styleId="PargrafoUsual">
    <w:name w:val="Parágrafo Usual"/>
    <w:basedOn w:val="TtuloSecundrio"/>
    <w:autoRedefine/>
    <w:hidden/>
    <w:qFormat/>
    <w:rsid w:val="00B83B18"/>
    <w:pPr>
      <w:ind w:firstLine="709"/>
      <w:jc w:val="both"/>
    </w:pPr>
    <w:rPr>
      <w:rFonts w:ascii="Arial" w:hAnsi="Arial"/>
      <w:sz w:val="24"/>
    </w:rPr>
  </w:style>
  <w:style w:type="paragraph" w:customStyle="1" w:styleId="TtuloSecundrio">
    <w:name w:val="Título Secundário"/>
    <w:basedOn w:val="TtuloPrincipal"/>
    <w:autoRedefine/>
    <w:hidden/>
    <w:qFormat/>
    <w:rsid w:val="00B83B18"/>
    <w:pPr>
      <w:jc w:val="left"/>
    </w:pPr>
    <w:rPr>
      <w:sz w:val="28"/>
    </w:rPr>
  </w:style>
  <w:style w:type="paragraph" w:customStyle="1" w:styleId="TtuloPrincipal">
    <w:name w:val="Título Principal"/>
    <w:basedOn w:val="Normal"/>
    <w:autoRedefine/>
    <w:hidden/>
    <w:qFormat/>
    <w:rsid w:val="00B83B18"/>
    <w:pPr>
      <w:widowControl w:val="0"/>
      <w:spacing w:after="120" w:line="240" w:lineRule="auto"/>
      <w:jc w:val="center"/>
    </w:pPr>
    <w:rPr>
      <w:rFonts w:ascii="Arial MT Black" w:hAnsi="Arial MT Black"/>
      <w:sz w:val="36"/>
    </w:rPr>
  </w:style>
  <w:style w:type="paragraph" w:styleId="Corpodetexto3">
    <w:name w:val="Body Text 3"/>
    <w:basedOn w:val="Normal"/>
    <w:autoRedefine/>
    <w:hidden/>
    <w:qFormat/>
    <w:rsid w:val="00B83B18"/>
    <w:pPr>
      <w:spacing w:before="240" w:after="0" w:line="240" w:lineRule="auto"/>
      <w:jc w:val="both"/>
    </w:pPr>
    <w:rPr>
      <w:rFonts w:ascii="Arial" w:hAnsi="Arial"/>
    </w:rPr>
  </w:style>
  <w:style w:type="character" w:customStyle="1" w:styleId="Corpodetexto3Char">
    <w:name w:val="Corpo de texto 3 Char"/>
    <w:autoRedefine/>
    <w:hidden/>
    <w:qFormat/>
    <w:rsid w:val="00B83B18"/>
    <w:rPr>
      <w:rFonts w:ascii="Arial" w:eastAsia="Times New Roman" w:hAnsi="Arial" w:cs="Times New Roman"/>
      <w:w w:val="100"/>
      <w:position w:val="-1"/>
      <w:szCs w:val="20"/>
      <w:effect w:val="none"/>
      <w:vertAlign w:val="baseline"/>
      <w:cs w:val="0"/>
      <w:em w:val="none"/>
      <w:lang w:eastAsia="pt-BR"/>
    </w:rPr>
  </w:style>
  <w:style w:type="paragraph" w:customStyle="1" w:styleId="Corpodetexto21">
    <w:name w:val="Corpo de texto 21"/>
    <w:basedOn w:val="Normal"/>
    <w:autoRedefine/>
    <w:hidden/>
    <w:qFormat/>
    <w:rsid w:val="00B83B18"/>
    <w:pPr>
      <w:spacing w:after="0" w:line="240" w:lineRule="auto"/>
      <w:jc w:val="both"/>
    </w:pPr>
    <w:rPr>
      <w:rFonts w:ascii="Tahoma" w:hAnsi="Tahoma"/>
      <w:sz w:val="22"/>
    </w:rPr>
  </w:style>
  <w:style w:type="paragraph" w:styleId="Legenda">
    <w:name w:val="caption"/>
    <w:basedOn w:val="Normal"/>
    <w:next w:val="Normal"/>
    <w:autoRedefine/>
    <w:hidden/>
    <w:qFormat/>
    <w:rsid w:val="00B83B18"/>
    <w:pPr>
      <w:spacing w:after="0" w:line="240" w:lineRule="auto"/>
    </w:pPr>
    <w:rPr>
      <w:rFonts w:ascii="Arial" w:hAnsi="Arial"/>
      <w:b/>
      <w:sz w:val="24"/>
    </w:rPr>
  </w:style>
  <w:style w:type="paragraph" w:styleId="Corpodetexto2">
    <w:name w:val="Body Text 2"/>
    <w:basedOn w:val="Normal"/>
    <w:autoRedefine/>
    <w:hidden/>
    <w:qFormat/>
    <w:rsid w:val="00B83B18"/>
    <w:pPr>
      <w:spacing w:after="0" w:line="240" w:lineRule="auto"/>
      <w:jc w:val="both"/>
    </w:pPr>
    <w:rPr>
      <w:rFonts w:ascii="Univers" w:hAnsi="Univers"/>
      <w:sz w:val="24"/>
    </w:rPr>
  </w:style>
  <w:style w:type="character" w:customStyle="1" w:styleId="Corpodetexto2Char">
    <w:name w:val="Corpo de texto 2 Char"/>
    <w:autoRedefine/>
    <w:hidden/>
    <w:qFormat/>
    <w:rsid w:val="00B83B18"/>
    <w:rPr>
      <w:rFonts w:ascii="Univers" w:eastAsia="Times New Roman" w:hAnsi="Univers" w:cs="Times New Roman"/>
      <w:w w:val="100"/>
      <w:position w:val="-1"/>
      <w:sz w:val="24"/>
      <w:szCs w:val="20"/>
      <w:effect w:val="none"/>
      <w:vertAlign w:val="baseline"/>
      <w:cs w:val="0"/>
      <w:em w:val="none"/>
      <w:lang w:eastAsia="pt-BR"/>
    </w:rPr>
  </w:style>
  <w:style w:type="paragraph" w:styleId="Recuodecorpodetexto2">
    <w:name w:val="Body Text Indent 2"/>
    <w:basedOn w:val="Normal"/>
    <w:autoRedefine/>
    <w:hidden/>
    <w:qFormat/>
    <w:rsid w:val="00B83B18"/>
    <w:pPr>
      <w:overflowPunct w:val="0"/>
      <w:autoSpaceDE w:val="0"/>
      <w:autoSpaceDN w:val="0"/>
      <w:adjustRightInd w:val="0"/>
      <w:spacing w:after="0" w:line="240" w:lineRule="auto"/>
      <w:ind w:firstLine="708"/>
      <w:jc w:val="both"/>
      <w:textAlignment w:val="baseline"/>
    </w:pPr>
    <w:rPr>
      <w:rFonts w:ascii="Arial" w:hAnsi="Arial"/>
      <w:color w:val="000000"/>
      <w:sz w:val="24"/>
    </w:rPr>
  </w:style>
  <w:style w:type="character" w:customStyle="1" w:styleId="Recuodecorpodetexto2Char">
    <w:name w:val="Recuo de corpo de texto 2 Char"/>
    <w:autoRedefine/>
    <w:hidden/>
    <w:qFormat/>
    <w:rsid w:val="00B83B18"/>
    <w:rPr>
      <w:rFonts w:ascii="Arial" w:eastAsia="Times New Roman" w:hAnsi="Arial" w:cs="Arial"/>
      <w:color w:val="000000"/>
      <w:w w:val="100"/>
      <w:position w:val="-1"/>
      <w:sz w:val="24"/>
      <w:szCs w:val="20"/>
      <w:effect w:val="none"/>
      <w:vertAlign w:val="baseline"/>
      <w:cs w:val="0"/>
      <w:em w:val="none"/>
    </w:rPr>
  </w:style>
  <w:style w:type="paragraph" w:styleId="Subttulo">
    <w:name w:val="Subtitle"/>
    <w:basedOn w:val="Normal"/>
    <w:rsid w:val="00B83B18"/>
    <w:pPr>
      <w:keepNext/>
      <w:keepLines/>
      <w:spacing w:before="360" w:after="80"/>
    </w:pPr>
    <w:rPr>
      <w:rFonts w:ascii="Georgia" w:eastAsia="Georgia" w:hAnsi="Georgia" w:cs="Georgia"/>
      <w:i/>
      <w:color w:val="666666"/>
      <w:sz w:val="48"/>
      <w:szCs w:val="48"/>
    </w:rPr>
  </w:style>
  <w:style w:type="character" w:customStyle="1" w:styleId="SubttuloChar">
    <w:name w:val="Subtítulo Char"/>
    <w:autoRedefine/>
    <w:hidden/>
    <w:qFormat/>
    <w:rsid w:val="00B83B18"/>
    <w:rPr>
      <w:rFonts w:ascii="Times New Roman" w:eastAsia="Times New Roman" w:hAnsi="Times New Roman" w:cs="Times New Roman"/>
      <w:w w:val="100"/>
      <w:position w:val="-1"/>
      <w:sz w:val="24"/>
      <w:szCs w:val="20"/>
      <w:effect w:val="none"/>
      <w:vertAlign w:val="baseline"/>
      <w:cs w:val="0"/>
      <w:em w:val="none"/>
      <w:lang w:eastAsia="pt-BR"/>
    </w:rPr>
  </w:style>
  <w:style w:type="paragraph" w:styleId="Saudao">
    <w:name w:val="Salutation"/>
    <w:basedOn w:val="Normal"/>
    <w:autoRedefine/>
    <w:hidden/>
    <w:qFormat/>
    <w:rsid w:val="00B83B18"/>
    <w:pPr>
      <w:spacing w:after="0" w:line="240" w:lineRule="auto"/>
      <w:jc w:val="both"/>
    </w:pPr>
    <w:rPr>
      <w:rFonts w:ascii="Arial" w:hAnsi="Arial"/>
      <w:sz w:val="24"/>
    </w:rPr>
  </w:style>
  <w:style w:type="character" w:customStyle="1" w:styleId="SaudaoChar">
    <w:name w:val="Saudação Char"/>
    <w:autoRedefine/>
    <w:hidden/>
    <w:qFormat/>
    <w:rsid w:val="00B83B18"/>
    <w:rPr>
      <w:rFonts w:ascii="Arial" w:eastAsia="Times New Roman" w:hAnsi="Arial" w:cs="Times New Roman"/>
      <w:w w:val="100"/>
      <w:position w:val="-1"/>
      <w:sz w:val="24"/>
      <w:szCs w:val="20"/>
      <w:effect w:val="none"/>
      <w:vertAlign w:val="baseline"/>
      <w:cs w:val="0"/>
      <w:em w:val="none"/>
      <w:lang w:eastAsia="pt-BR"/>
    </w:rPr>
  </w:style>
  <w:style w:type="paragraph" w:customStyle="1" w:styleId="DivisodeTabelas">
    <w:name w:val="Divisão de Tabelas"/>
    <w:basedOn w:val="Normal"/>
    <w:autoRedefine/>
    <w:hidden/>
    <w:qFormat/>
    <w:rsid w:val="00B83B18"/>
    <w:pPr>
      <w:overflowPunct w:val="0"/>
      <w:autoSpaceDE w:val="0"/>
      <w:autoSpaceDN w:val="0"/>
      <w:adjustRightInd w:val="0"/>
      <w:spacing w:after="0" w:line="20" w:lineRule="atLeast"/>
      <w:textAlignment w:val="baseline"/>
    </w:pPr>
    <w:rPr>
      <w:lang w:eastAsia="en-US"/>
    </w:rPr>
  </w:style>
  <w:style w:type="paragraph" w:customStyle="1" w:styleId="P30">
    <w:name w:val="P30"/>
    <w:basedOn w:val="Normal"/>
    <w:autoRedefine/>
    <w:hidden/>
    <w:qFormat/>
    <w:rsid w:val="00B83B18"/>
    <w:pPr>
      <w:spacing w:after="0" w:line="240" w:lineRule="auto"/>
      <w:jc w:val="both"/>
    </w:pPr>
    <w:rPr>
      <w:b/>
      <w:snapToGrid w:val="0"/>
      <w:sz w:val="24"/>
    </w:rPr>
  </w:style>
  <w:style w:type="paragraph" w:customStyle="1" w:styleId="Padro">
    <w:name w:val="Padrão"/>
    <w:autoRedefine/>
    <w:hidden/>
    <w:qFormat/>
    <w:rsid w:val="00B83B18"/>
    <w:pPr>
      <w:widowControl w:val="0"/>
      <w:suppressAutoHyphens/>
      <w:autoSpaceDE w:val="0"/>
      <w:autoSpaceDN w:val="0"/>
      <w:adjustRightInd w:val="0"/>
      <w:spacing w:line="1" w:lineRule="atLeast"/>
      <w:ind w:leftChars="-1" w:left="-1" w:hangingChars="1" w:hanging="1"/>
      <w:textDirection w:val="btLr"/>
      <w:textAlignment w:val="top"/>
      <w:outlineLvl w:val="0"/>
    </w:pPr>
    <w:rPr>
      <w:position w:val="-1"/>
      <w:sz w:val="24"/>
      <w:szCs w:val="24"/>
    </w:rPr>
  </w:style>
  <w:style w:type="paragraph" w:styleId="NormalWeb">
    <w:name w:val="Normal (Web)"/>
    <w:basedOn w:val="Normal"/>
    <w:autoRedefine/>
    <w:hidden/>
    <w:qFormat/>
    <w:rsid w:val="00B83B18"/>
    <w:pPr>
      <w:spacing w:before="100" w:beforeAutospacing="1" w:after="100" w:afterAutospacing="1" w:line="240" w:lineRule="auto"/>
    </w:pPr>
    <w:rPr>
      <w:rFonts w:ascii="Arial Unicode MS" w:eastAsia="Arial Unicode MS" w:hAnsi="Arial Unicode MS" w:cs="Arial Unicode MS"/>
      <w:sz w:val="24"/>
      <w:szCs w:val="24"/>
    </w:rPr>
  </w:style>
  <w:style w:type="paragraph" w:styleId="Recuodecorpodetexto3">
    <w:name w:val="Body Text Indent 3"/>
    <w:basedOn w:val="Normal"/>
    <w:autoRedefine/>
    <w:hidden/>
    <w:qFormat/>
    <w:rsid w:val="00B83B18"/>
    <w:pPr>
      <w:spacing w:after="0" w:line="360" w:lineRule="atLeast"/>
      <w:ind w:firstLine="1418"/>
      <w:jc w:val="both"/>
    </w:pPr>
    <w:rPr>
      <w:rFonts w:ascii="Arial" w:hAnsi="Arial"/>
      <w:sz w:val="24"/>
    </w:rPr>
  </w:style>
  <w:style w:type="character" w:customStyle="1" w:styleId="Recuodecorpodetexto3Char">
    <w:name w:val="Recuo de corpo de texto 3 Char"/>
    <w:autoRedefine/>
    <w:hidden/>
    <w:qFormat/>
    <w:rsid w:val="00B83B18"/>
    <w:rPr>
      <w:rFonts w:ascii="Arial" w:eastAsia="Times New Roman" w:hAnsi="Arial" w:cs="Times New Roman"/>
      <w:w w:val="100"/>
      <w:position w:val="-1"/>
      <w:sz w:val="24"/>
      <w:szCs w:val="20"/>
      <w:effect w:val="none"/>
      <w:vertAlign w:val="baseline"/>
      <w:cs w:val="0"/>
      <w:em w:val="none"/>
      <w:lang w:eastAsia="pt-BR"/>
    </w:rPr>
  </w:style>
  <w:style w:type="paragraph" w:customStyle="1" w:styleId="Modelos">
    <w:name w:val="Modelos"/>
    <w:basedOn w:val="Normal"/>
    <w:autoRedefine/>
    <w:hidden/>
    <w:qFormat/>
    <w:rsid w:val="00B83B18"/>
    <w:pPr>
      <w:spacing w:after="0" w:line="240" w:lineRule="auto"/>
      <w:jc w:val="both"/>
    </w:pPr>
    <w:rPr>
      <w:sz w:val="24"/>
    </w:rPr>
  </w:style>
  <w:style w:type="paragraph" w:customStyle="1" w:styleId="Corpo">
    <w:name w:val="Corpo"/>
    <w:autoRedefine/>
    <w:hidden/>
    <w:qFormat/>
    <w:rsid w:val="00B83B18"/>
    <w:pPr>
      <w:spacing w:line="1" w:lineRule="atLeast"/>
      <w:ind w:leftChars="-1" w:left="-1" w:hangingChars="1" w:hanging="1"/>
      <w:textDirection w:val="btLr"/>
      <w:textAlignment w:val="top"/>
      <w:outlineLvl w:val="0"/>
    </w:pPr>
    <w:rPr>
      <w:rFonts w:ascii="Courier" w:hAnsi="Courier"/>
      <w:color w:val="000000"/>
      <w:position w:val="-1"/>
      <w:sz w:val="24"/>
      <w:lang w:eastAsia="ar-SA"/>
    </w:rPr>
  </w:style>
  <w:style w:type="character" w:styleId="Hyperlink">
    <w:name w:val="Hyperlink"/>
    <w:autoRedefine/>
    <w:hidden/>
    <w:qFormat/>
    <w:rsid w:val="00B83B18"/>
    <w:rPr>
      <w:color w:val="0000FF"/>
      <w:w w:val="100"/>
      <w:position w:val="-1"/>
      <w:u w:val="single"/>
      <w:effect w:val="none"/>
      <w:vertAlign w:val="baseline"/>
      <w:cs w:val="0"/>
      <w:em w:val="none"/>
    </w:rPr>
  </w:style>
  <w:style w:type="character" w:styleId="Forte">
    <w:name w:val="Strong"/>
    <w:autoRedefine/>
    <w:hidden/>
    <w:qFormat/>
    <w:rsid w:val="00B83B18"/>
    <w:rPr>
      <w:b/>
      <w:bCs/>
      <w:w w:val="100"/>
      <w:position w:val="-1"/>
      <w:effect w:val="none"/>
      <w:vertAlign w:val="baseline"/>
      <w:cs w:val="0"/>
      <w:em w:val="none"/>
    </w:rPr>
  </w:style>
  <w:style w:type="paragraph" w:customStyle="1" w:styleId="Textopadro">
    <w:name w:val="Texto padrão"/>
    <w:basedOn w:val="Normal"/>
    <w:autoRedefine/>
    <w:hidden/>
    <w:qFormat/>
    <w:rsid w:val="00B83B18"/>
    <w:pPr>
      <w:widowControl w:val="0"/>
      <w:spacing w:after="0" w:line="240" w:lineRule="auto"/>
    </w:pPr>
    <w:rPr>
      <w:snapToGrid w:val="0"/>
      <w:sz w:val="24"/>
      <w:lang w:val="en-US"/>
    </w:rPr>
  </w:style>
  <w:style w:type="paragraph" w:styleId="Textodebalo">
    <w:name w:val="Balloon Text"/>
    <w:basedOn w:val="Normal"/>
    <w:autoRedefine/>
    <w:hidden/>
    <w:qFormat/>
    <w:rsid w:val="00B83B18"/>
    <w:pPr>
      <w:spacing w:after="0" w:line="240" w:lineRule="auto"/>
    </w:pPr>
    <w:rPr>
      <w:rFonts w:ascii="Tahoma" w:hAnsi="Tahoma"/>
      <w:sz w:val="16"/>
      <w:szCs w:val="16"/>
    </w:rPr>
  </w:style>
  <w:style w:type="character" w:customStyle="1" w:styleId="TextodebaloChar">
    <w:name w:val="Texto de balão Char"/>
    <w:autoRedefine/>
    <w:hidden/>
    <w:qFormat/>
    <w:rsid w:val="00B83B18"/>
    <w:rPr>
      <w:rFonts w:ascii="Tahoma" w:eastAsia="Times New Roman" w:hAnsi="Tahoma" w:cs="Tahoma"/>
      <w:w w:val="100"/>
      <w:position w:val="-1"/>
      <w:sz w:val="16"/>
      <w:szCs w:val="16"/>
      <w:effect w:val="none"/>
      <w:vertAlign w:val="baseline"/>
      <w:cs w:val="0"/>
      <w:em w:val="none"/>
      <w:lang w:eastAsia="pt-BR"/>
    </w:rPr>
  </w:style>
  <w:style w:type="character" w:styleId="HiperlinkVisitado">
    <w:name w:val="FollowedHyperlink"/>
    <w:autoRedefine/>
    <w:hidden/>
    <w:qFormat/>
    <w:rsid w:val="00B83B18"/>
    <w:rPr>
      <w:color w:val="800080"/>
      <w:w w:val="100"/>
      <w:position w:val="-1"/>
      <w:u w:val="single"/>
      <w:effect w:val="none"/>
      <w:vertAlign w:val="baseline"/>
      <w:cs w:val="0"/>
      <w:em w:val="none"/>
    </w:rPr>
  </w:style>
  <w:style w:type="paragraph" w:customStyle="1" w:styleId="WW-Corpodetexto3">
    <w:name w:val="WW-Corpo de texto 3"/>
    <w:basedOn w:val="Normal"/>
    <w:autoRedefine/>
    <w:hidden/>
    <w:qFormat/>
    <w:rsid w:val="00B83B18"/>
    <w:pPr>
      <w:spacing w:after="0" w:line="240" w:lineRule="auto"/>
      <w:jc w:val="both"/>
    </w:pPr>
    <w:rPr>
      <w:sz w:val="24"/>
      <w:lang w:eastAsia="ar-SA"/>
    </w:rPr>
  </w:style>
  <w:style w:type="table" w:styleId="Tabelacomgrade">
    <w:name w:val="Table Grid"/>
    <w:basedOn w:val="Tabelanormal"/>
    <w:autoRedefine/>
    <w:hidden/>
    <w:qFormat/>
    <w:rsid w:val="00B83B18"/>
    <w:pPr>
      <w:suppressAutoHyphens/>
      <w:spacing w:after="0" w:line="240" w:lineRule="auto"/>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autoRedefine/>
    <w:hidden/>
    <w:qFormat/>
    <w:rsid w:val="00B83B18"/>
    <w:pPr>
      <w:widowControl w:val="0"/>
      <w:suppressAutoHyphens/>
      <w:autoSpaceDE w:val="0"/>
      <w:autoSpaceDN w:val="0"/>
      <w:adjustRightInd w:val="0"/>
      <w:spacing w:line="1" w:lineRule="atLeast"/>
      <w:ind w:leftChars="-1" w:left="-1" w:hangingChars="1" w:hanging="1"/>
      <w:textDirection w:val="btLr"/>
      <w:textAlignment w:val="top"/>
      <w:outlineLvl w:val="0"/>
    </w:pPr>
    <w:rPr>
      <w:rFonts w:ascii="Arial" w:hAnsi="Arial" w:cs="Arial"/>
      <w:position w:val="-1"/>
      <w:sz w:val="24"/>
      <w:szCs w:val="24"/>
    </w:rPr>
  </w:style>
  <w:style w:type="paragraph" w:customStyle="1" w:styleId="WW-Recuodecorpodetexto3">
    <w:name w:val="WW-Recuo de corpo de texto 3"/>
    <w:basedOn w:val="Normal"/>
    <w:autoRedefine/>
    <w:hidden/>
    <w:qFormat/>
    <w:rsid w:val="00B83B18"/>
    <w:pPr>
      <w:suppressAutoHyphens w:val="0"/>
      <w:spacing w:after="0" w:line="240" w:lineRule="auto"/>
      <w:ind w:left="426" w:hanging="426"/>
      <w:jc w:val="both"/>
    </w:pPr>
    <w:rPr>
      <w:sz w:val="24"/>
      <w:lang w:eastAsia="ar-SA"/>
    </w:rPr>
  </w:style>
  <w:style w:type="paragraph" w:customStyle="1" w:styleId="A252575">
    <w:name w:val="_A252575"/>
    <w:basedOn w:val="Normal"/>
    <w:autoRedefine/>
    <w:hidden/>
    <w:qFormat/>
    <w:rsid w:val="00B83B18"/>
    <w:pPr>
      <w:suppressAutoHyphens w:val="0"/>
      <w:autoSpaceDE w:val="0"/>
      <w:spacing w:after="0" w:line="240" w:lineRule="auto"/>
      <w:ind w:left="3456" w:firstLine="3456"/>
      <w:jc w:val="both"/>
    </w:pPr>
    <w:rPr>
      <w:rFonts w:ascii="Tms Rmn" w:hAnsi="Tms Rmn"/>
      <w:szCs w:val="24"/>
      <w:lang w:eastAsia="ar-SA"/>
    </w:rPr>
  </w:style>
  <w:style w:type="paragraph" w:customStyle="1" w:styleId="Normal2">
    <w:name w:val="Normal2"/>
    <w:basedOn w:val="Normal"/>
    <w:autoRedefine/>
    <w:hidden/>
    <w:qFormat/>
    <w:rsid w:val="00B83B18"/>
    <w:pPr>
      <w:spacing w:before="100" w:beforeAutospacing="1" w:after="100" w:afterAutospacing="1" w:line="240" w:lineRule="auto"/>
    </w:pPr>
    <w:rPr>
      <w:sz w:val="24"/>
      <w:szCs w:val="24"/>
    </w:rPr>
  </w:style>
  <w:style w:type="paragraph" w:styleId="PargrafodaLista">
    <w:name w:val="List Paragraph"/>
    <w:basedOn w:val="Normal"/>
    <w:autoRedefine/>
    <w:hidden/>
    <w:qFormat/>
    <w:rsid w:val="00B83B18"/>
    <w:pPr>
      <w:ind w:left="708"/>
    </w:pPr>
  </w:style>
  <w:style w:type="paragraph" w:customStyle="1" w:styleId="Recuodecorpodetexto21">
    <w:name w:val="Recuo de corpo de texto 21"/>
    <w:basedOn w:val="Normal"/>
    <w:autoRedefine/>
    <w:hidden/>
    <w:qFormat/>
    <w:rsid w:val="00B83B18"/>
    <w:pPr>
      <w:suppressAutoHyphens w:val="0"/>
      <w:spacing w:after="0" w:line="240" w:lineRule="auto"/>
      <w:ind w:left="360"/>
      <w:jc w:val="both"/>
    </w:pPr>
    <w:rPr>
      <w:rFonts w:ascii="Galliard BT" w:hAnsi="Galliard BT"/>
      <w:sz w:val="22"/>
      <w:lang w:eastAsia="ar-SA"/>
    </w:rPr>
  </w:style>
  <w:style w:type="paragraph" w:customStyle="1" w:styleId="Recuodecorpodetexto22">
    <w:name w:val="Recuo de corpo de texto 22"/>
    <w:basedOn w:val="Normal"/>
    <w:autoRedefine/>
    <w:hidden/>
    <w:qFormat/>
    <w:rsid w:val="00B83B18"/>
    <w:pPr>
      <w:suppressAutoHyphens w:val="0"/>
      <w:spacing w:after="0" w:line="240" w:lineRule="auto"/>
      <w:ind w:left="360"/>
      <w:jc w:val="both"/>
    </w:pPr>
    <w:rPr>
      <w:rFonts w:ascii="Galliard BT" w:hAnsi="Galliard BT"/>
      <w:sz w:val="22"/>
      <w:lang w:eastAsia="ar-SA"/>
    </w:rPr>
  </w:style>
  <w:style w:type="paragraph" w:customStyle="1" w:styleId="A161175">
    <w:name w:val="_A161175ÿ"/>
    <w:autoRedefine/>
    <w:hidden/>
    <w:qFormat/>
    <w:rsid w:val="00B83B18"/>
    <w:pPr>
      <w:widowControl w:val="0"/>
      <w:autoSpaceDE w:val="0"/>
      <w:spacing w:line="1" w:lineRule="atLeast"/>
      <w:ind w:leftChars="-1" w:left="867" w:right="46" w:hangingChars="1" w:hanging="1"/>
      <w:jc w:val="both"/>
      <w:textDirection w:val="btLr"/>
      <w:textAlignment w:val="top"/>
      <w:outlineLvl w:val="0"/>
    </w:pPr>
    <w:rPr>
      <w:color w:val="000000"/>
      <w:position w:val="-1"/>
      <w:szCs w:val="24"/>
      <w:lang w:eastAsia="ar-SA"/>
    </w:rPr>
  </w:style>
  <w:style w:type="numbering" w:customStyle="1" w:styleId="Semlista2">
    <w:name w:val="Sem lista2"/>
    <w:next w:val="Semlista"/>
    <w:autoRedefine/>
    <w:hidden/>
    <w:qFormat/>
    <w:rsid w:val="00B83B18"/>
  </w:style>
  <w:style w:type="paragraph" w:customStyle="1" w:styleId="Cabealho1">
    <w:name w:val="Cabeçalho1"/>
    <w:basedOn w:val="Normal"/>
    <w:autoRedefine/>
    <w:hidden/>
    <w:qFormat/>
    <w:rsid w:val="00B83B18"/>
    <w:pPr>
      <w:tabs>
        <w:tab w:val="center" w:pos="4419"/>
        <w:tab w:val="right" w:pos="8838"/>
      </w:tabs>
      <w:spacing w:after="0" w:line="240" w:lineRule="auto"/>
    </w:pPr>
    <w:rPr>
      <w:lang w:val="nl-NL" w:eastAsia="nl-NL"/>
    </w:rPr>
  </w:style>
  <w:style w:type="paragraph" w:customStyle="1" w:styleId="Standard">
    <w:name w:val="Standard"/>
    <w:autoRedefine/>
    <w:hidden/>
    <w:qFormat/>
    <w:rsid w:val="00B83B18"/>
    <w:pPr>
      <w:autoSpaceDN w:val="0"/>
      <w:spacing w:line="1" w:lineRule="atLeast"/>
      <w:ind w:leftChars="-1" w:left="-1" w:hangingChars="1" w:hanging="1"/>
      <w:textDirection w:val="btLr"/>
      <w:textAlignment w:val="baseline"/>
      <w:outlineLvl w:val="0"/>
    </w:pPr>
    <w:rPr>
      <w:rFonts w:ascii="Liberation Serif" w:eastAsia="SimSun" w:hAnsi="Liberation Serif" w:cs="Mangal"/>
      <w:kern w:val="3"/>
      <w:position w:val="-1"/>
      <w:sz w:val="24"/>
      <w:szCs w:val="24"/>
      <w:lang w:eastAsia="zh-CN" w:bidi="hi-IN"/>
    </w:rPr>
  </w:style>
  <w:style w:type="paragraph" w:styleId="Textodenotaderodap">
    <w:name w:val="footnote text"/>
    <w:basedOn w:val="Normal"/>
    <w:autoRedefine/>
    <w:hidden/>
    <w:qFormat/>
    <w:rsid w:val="00B83B18"/>
  </w:style>
  <w:style w:type="character" w:customStyle="1" w:styleId="TextodenotaderodapChar">
    <w:name w:val="Texto de nota de rodapé Char"/>
    <w:autoRedefine/>
    <w:hidden/>
    <w:qFormat/>
    <w:rsid w:val="00B83B18"/>
    <w:rPr>
      <w:rFonts w:ascii="Times New Roman" w:eastAsia="Times New Roman" w:hAnsi="Times New Roman"/>
      <w:w w:val="100"/>
      <w:position w:val="-1"/>
      <w:effect w:val="none"/>
      <w:vertAlign w:val="baseline"/>
      <w:cs w:val="0"/>
      <w:em w:val="none"/>
    </w:rPr>
  </w:style>
  <w:style w:type="character" w:styleId="Refdenotaderodap">
    <w:name w:val="footnote reference"/>
    <w:autoRedefine/>
    <w:hidden/>
    <w:qFormat/>
    <w:rsid w:val="00B83B18"/>
    <w:rPr>
      <w:w w:val="100"/>
      <w:position w:val="-1"/>
      <w:effect w:val="none"/>
      <w:vertAlign w:val="superscript"/>
      <w:cs w:val="0"/>
      <w:em w:val="none"/>
    </w:rPr>
  </w:style>
  <w:style w:type="numbering" w:customStyle="1" w:styleId="Semlista3">
    <w:name w:val="Sem lista3"/>
    <w:next w:val="Semlista"/>
    <w:autoRedefine/>
    <w:hidden/>
    <w:qFormat/>
    <w:rsid w:val="00B83B18"/>
  </w:style>
  <w:style w:type="paragraph" w:customStyle="1" w:styleId="Estilo1">
    <w:name w:val="Estilo1"/>
    <w:basedOn w:val="Normal"/>
    <w:autoRedefine/>
    <w:hidden/>
    <w:qFormat/>
    <w:rsid w:val="00B83B18"/>
    <w:pPr>
      <w:suppressAutoHyphens w:val="0"/>
      <w:autoSpaceDE w:val="0"/>
      <w:spacing w:after="120" w:line="360" w:lineRule="auto"/>
      <w:ind w:left="567"/>
      <w:jc w:val="both"/>
    </w:pPr>
    <w:rPr>
      <w:lang w:eastAsia="ar-SA"/>
    </w:rPr>
  </w:style>
  <w:style w:type="paragraph" w:customStyle="1" w:styleId="A301065">
    <w:name w:val="_A301065"/>
    <w:basedOn w:val="Normal"/>
    <w:autoRedefine/>
    <w:hidden/>
    <w:qFormat/>
    <w:rsid w:val="00B83B18"/>
    <w:pPr>
      <w:suppressAutoHyphens w:val="0"/>
      <w:autoSpaceDE w:val="0"/>
      <w:spacing w:after="0" w:line="240" w:lineRule="auto"/>
      <w:ind w:left="1296" w:right="1440" w:firstLine="4176"/>
      <w:jc w:val="both"/>
    </w:pPr>
    <w:rPr>
      <w:rFonts w:ascii="Tms Rmn" w:hAnsi="Tms Rmn"/>
      <w:szCs w:val="24"/>
      <w:lang w:eastAsia="ar-SA"/>
    </w:rPr>
  </w:style>
  <w:style w:type="paragraph" w:customStyle="1" w:styleId="A191065">
    <w:name w:val="_A191065"/>
    <w:basedOn w:val="Normal"/>
    <w:autoRedefine/>
    <w:hidden/>
    <w:qFormat/>
    <w:rsid w:val="00B83B18"/>
    <w:pPr>
      <w:suppressAutoHyphens w:val="0"/>
      <w:autoSpaceDE w:val="0"/>
      <w:spacing w:after="0" w:line="240" w:lineRule="auto"/>
      <w:ind w:left="1296" w:right="1440" w:firstLine="2592"/>
      <w:jc w:val="both"/>
    </w:pPr>
    <w:rPr>
      <w:rFonts w:ascii="Tms Rmn" w:hAnsi="Tms Rmn"/>
      <w:szCs w:val="24"/>
      <w:lang w:eastAsia="ar-SA"/>
    </w:rPr>
  </w:style>
  <w:style w:type="paragraph" w:customStyle="1" w:styleId="A321065">
    <w:name w:val="_A321065"/>
    <w:basedOn w:val="Normal"/>
    <w:autoRedefine/>
    <w:hidden/>
    <w:qFormat/>
    <w:rsid w:val="00B83B18"/>
    <w:pPr>
      <w:suppressAutoHyphens w:val="0"/>
      <w:autoSpaceDE w:val="0"/>
      <w:spacing w:after="0" w:line="240" w:lineRule="auto"/>
      <w:ind w:left="1296" w:right="1440" w:firstLine="4464"/>
      <w:jc w:val="both"/>
    </w:pPr>
    <w:rPr>
      <w:rFonts w:ascii="Tms Rmn" w:hAnsi="Tms Rmn"/>
      <w:szCs w:val="24"/>
      <w:lang w:eastAsia="ar-SA"/>
    </w:rPr>
  </w:style>
  <w:style w:type="paragraph" w:customStyle="1" w:styleId="Corpodetexto31">
    <w:name w:val="Corpo de texto 31"/>
    <w:basedOn w:val="Normal"/>
    <w:autoRedefine/>
    <w:hidden/>
    <w:qFormat/>
    <w:rsid w:val="00B83B18"/>
    <w:pPr>
      <w:suppressAutoHyphens w:val="0"/>
      <w:spacing w:after="0" w:line="240" w:lineRule="auto"/>
      <w:jc w:val="both"/>
    </w:pPr>
    <w:rPr>
      <w:b/>
      <w:sz w:val="24"/>
      <w:u w:val="single"/>
      <w:lang w:eastAsia="ar-SA"/>
    </w:rPr>
  </w:style>
  <w:style w:type="paragraph" w:customStyle="1" w:styleId="Tabela">
    <w:name w:val="Tabela"/>
    <w:autoRedefine/>
    <w:hidden/>
    <w:qFormat/>
    <w:rsid w:val="00B83B18"/>
    <w:pPr>
      <w:spacing w:line="1" w:lineRule="atLeast"/>
      <w:ind w:leftChars="-1" w:left="-1" w:hangingChars="1" w:hanging="1"/>
      <w:textDirection w:val="btLr"/>
      <w:textAlignment w:val="top"/>
      <w:outlineLvl w:val="0"/>
    </w:pPr>
    <w:rPr>
      <w:color w:val="000000"/>
      <w:position w:val="-1"/>
      <w:lang w:eastAsia="ar-SA"/>
    </w:rPr>
  </w:style>
  <w:style w:type="paragraph" w:customStyle="1" w:styleId="A231070">
    <w:name w:val="_A231070"/>
    <w:basedOn w:val="Normal"/>
    <w:autoRedefine/>
    <w:hidden/>
    <w:qFormat/>
    <w:rsid w:val="00B83B18"/>
    <w:pPr>
      <w:widowControl w:val="0"/>
      <w:spacing w:after="0" w:line="240" w:lineRule="auto"/>
      <w:ind w:left="1296" w:firstLine="3168"/>
      <w:jc w:val="both"/>
    </w:pPr>
    <w:rPr>
      <w:sz w:val="24"/>
      <w:szCs w:val="24"/>
      <w:lang w:eastAsia="ar-SA"/>
    </w:rPr>
  </w:style>
  <w:style w:type="paragraph" w:customStyle="1" w:styleId="Estilo2">
    <w:name w:val="Estilo2"/>
    <w:basedOn w:val="Normal"/>
    <w:autoRedefine/>
    <w:hidden/>
    <w:qFormat/>
    <w:rsid w:val="00B83B18"/>
    <w:pPr>
      <w:widowControl w:val="0"/>
      <w:suppressAutoHyphens w:val="0"/>
      <w:autoSpaceDE w:val="0"/>
      <w:spacing w:after="0" w:line="240" w:lineRule="auto"/>
      <w:ind w:firstLine="709"/>
      <w:jc w:val="both"/>
    </w:pPr>
    <w:rPr>
      <w:szCs w:val="24"/>
      <w:lang w:eastAsia="ar-SA"/>
    </w:rPr>
  </w:style>
  <w:style w:type="numbering" w:customStyle="1" w:styleId="Semlista11">
    <w:name w:val="Sem lista11"/>
    <w:next w:val="Semlista"/>
    <w:autoRedefine/>
    <w:hidden/>
    <w:qFormat/>
    <w:rsid w:val="00B83B18"/>
  </w:style>
  <w:style w:type="character" w:customStyle="1" w:styleId="WW8Num5z1">
    <w:name w:val="WW8Num5z1"/>
    <w:autoRedefine/>
    <w:hidden/>
    <w:qFormat/>
    <w:rsid w:val="00B83B18"/>
    <w:rPr>
      <w:rFonts w:ascii="Times New Roman" w:hAnsi="Times New Roman"/>
      <w:w w:val="100"/>
      <w:position w:val="-1"/>
      <w:effect w:val="none"/>
      <w:vertAlign w:val="baseline"/>
      <w:cs w:val="0"/>
      <w:em w:val="none"/>
    </w:rPr>
  </w:style>
  <w:style w:type="character" w:customStyle="1" w:styleId="WW8Num9z0">
    <w:name w:val="WW8Num9z0"/>
    <w:autoRedefine/>
    <w:hidden/>
    <w:qFormat/>
    <w:rsid w:val="00B83B18"/>
    <w:rPr>
      <w:rFonts w:ascii="Symbol" w:hAnsi="Symbol"/>
      <w:w w:val="100"/>
      <w:position w:val="-1"/>
      <w:effect w:val="none"/>
      <w:vertAlign w:val="baseline"/>
      <w:cs w:val="0"/>
      <w:em w:val="none"/>
    </w:rPr>
  </w:style>
  <w:style w:type="character" w:customStyle="1" w:styleId="WW8Num9z1">
    <w:name w:val="WW8Num9z1"/>
    <w:autoRedefine/>
    <w:hidden/>
    <w:qFormat/>
    <w:rsid w:val="00B83B18"/>
    <w:rPr>
      <w:rFonts w:ascii="Courier New" w:hAnsi="Courier New"/>
      <w:w w:val="100"/>
      <w:position w:val="-1"/>
      <w:effect w:val="none"/>
      <w:vertAlign w:val="baseline"/>
      <w:cs w:val="0"/>
      <w:em w:val="none"/>
    </w:rPr>
  </w:style>
  <w:style w:type="character" w:customStyle="1" w:styleId="WW8Num9z2">
    <w:name w:val="WW8Num9z2"/>
    <w:autoRedefine/>
    <w:hidden/>
    <w:qFormat/>
    <w:rsid w:val="00B83B18"/>
    <w:rPr>
      <w:rFonts w:ascii="Wingdings" w:hAnsi="Wingdings"/>
      <w:w w:val="100"/>
      <w:position w:val="-1"/>
      <w:effect w:val="none"/>
      <w:vertAlign w:val="baseline"/>
      <w:cs w:val="0"/>
      <w:em w:val="none"/>
    </w:rPr>
  </w:style>
  <w:style w:type="character" w:customStyle="1" w:styleId="WW8Num9z3">
    <w:name w:val="WW8Num9z3"/>
    <w:autoRedefine/>
    <w:hidden/>
    <w:qFormat/>
    <w:rsid w:val="00B83B18"/>
    <w:rPr>
      <w:rFonts w:ascii="Symbol" w:hAnsi="Symbol"/>
      <w:w w:val="100"/>
      <w:position w:val="-1"/>
      <w:effect w:val="none"/>
      <w:vertAlign w:val="baseline"/>
      <w:cs w:val="0"/>
      <w:em w:val="none"/>
    </w:rPr>
  </w:style>
  <w:style w:type="character" w:customStyle="1" w:styleId="Absatz-Standardschriftart">
    <w:name w:val="Absatz-Standardschriftart"/>
    <w:autoRedefine/>
    <w:hidden/>
    <w:qFormat/>
    <w:rsid w:val="00B83B18"/>
    <w:rPr>
      <w:w w:val="100"/>
      <w:position w:val="-1"/>
      <w:effect w:val="none"/>
      <w:vertAlign w:val="baseline"/>
      <w:cs w:val="0"/>
      <w:em w:val="none"/>
    </w:rPr>
  </w:style>
  <w:style w:type="character" w:customStyle="1" w:styleId="WW-Absatz-Standardschriftart">
    <w:name w:val="WW-Absatz-Standardschriftart"/>
    <w:autoRedefine/>
    <w:hidden/>
    <w:qFormat/>
    <w:rsid w:val="00B83B18"/>
    <w:rPr>
      <w:w w:val="100"/>
      <w:position w:val="-1"/>
      <w:effect w:val="none"/>
      <w:vertAlign w:val="baseline"/>
      <w:cs w:val="0"/>
      <w:em w:val="none"/>
    </w:rPr>
  </w:style>
  <w:style w:type="character" w:customStyle="1" w:styleId="WW-Absatz-Standardschriftart1">
    <w:name w:val="WW-Absatz-Standardschriftart1"/>
    <w:autoRedefine/>
    <w:hidden/>
    <w:qFormat/>
    <w:rsid w:val="00B83B18"/>
    <w:rPr>
      <w:w w:val="100"/>
      <w:position w:val="-1"/>
      <w:effect w:val="none"/>
      <w:vertAlign w:val="baseline"/>
      <w:cs w:val="0"/>
      <w:em w:val="none"/>
    </w:rPr>
  </w:style>
  <w:style w:type="character" w:customStyle="1" w:styleId="WW-Absatz-Standardschriftart11">
    <w:name w:val="WW-Absatz-Standardschriftart11"/>
    <w:autoRedefine/>
    <w:hidden/>
    <w:qFormat/>
    <w:rsid w:val="00B83B18"/>
    <w:rPr>
      <w:w w:val="100"/>
      <w:position w:val="-1"/>
      <w:effect w:val="none"/>
      <w:vertAlign w:val="baseline"/>
      <w:cs w:val="0"/>
      <w:em w:val="none"/>
    </w:rPr>
  </w:style>
  <w:style w:type="character" w:customStyle="1" w:styleId="WW-Absatz-Standardschriftart111">
    <w:name w:val="WW-Absatz-Standardschriftart111"/>
    <w:autoRedefine/>
    <w:hidden/>
    <w:qFormat/>
    <w:rsid w:val="00B83B18"/>
    <w:rPr>
      <w:w w:val="100"/>
      <w:position w:val="-1"/>
      <w:effect w:val="none"/>
      <w:vertAlign w:val="baseline"/>
      <w:cs w:val="0"/>
      <w:em w:val="none"/>
    </w:rPr>
  </w:style>
  <w:style w:type="character" w:customStyle="1" w:styleId="WW-Absatz-Standardschriftart1111">
    <w:name w:val="WW-Absatz-Standardschriftart1111"/>
    <w:autoRedefine/>
    <w:hidden/>
    <w:qFormat/>
    <w:rsid w:val="00B83B18"/>
    <w:rPr>
      <w:w w:val="100"/>
      <w:position w:val="-1"/>
      <w:effect w:val="none"/>
      <w:vertAlign w:val="baseline"/>
      <w:cs w:val="0"/>
      <w:em w:val="none"/>
    </w:rPr>
  </w:style>
  <w:style w:type="character" w:customStyle="1" w:styleId="WW-Absatz-Standardschriftart11111">
    <w:name w:val="WW-Absatz-Standardschriftart11111"/>
    <w:autoRedefine/>
    <w:hidden/>
    <w:qFormat/>
    <w:rsid w:val="00B83B18"/>
    <w:rPr>
      <w:w w:val="100"/>
      <w:position w:val="-1"/>
      <w:effect w:val="none"/>
      <w:vertAlign w:val="baseline"/>
      <w:cs w:val="0"/>
      <w:em w:val="none"/>
    </w:rPr>
  </w:style>
  <w:style w:type="character" w:customStyle="1" w:styleId="WW-Absatz-Standardschriftart111111">
    <w:name w:val="WW-Absatz-Standardschriftart111111"/>
    <w:autoRedefine/>
    <w:hidden/>
    <w:qFormat/>
    <w:rsid w:val="00B83B18"/>
    <w:rPr>
      <w:w w:val="100"/>
      <w:position w:val="-1"/>
      <w:effect w:val="none"/>
      <w:vertAlign w:val="baseline"/>
      <w:cs w:val="0"/>
      <w:em w:val="none"/>
    </w:rPr>
  </w:style>
  <w:style w:type="character" w:customStyle="1" w:styleId="WW-Absatz-Standardschriftart1111111">
    <w:name w:val="WW-Absatz-Standardschriftart1111111"/>
    <w:autoRedefine/>
    <w:hidden/>
    <w:qFormat/>
    <w:rsid w:val="00B83B18"/>
    <w:rPr>
      <w:w w:val="100"/>
      <w:position w:val="-1"/>
      <w:effect w:val="none"/>
      <w:vertAlign w:val="baseline"/>
      <w:cs w:val="0"/>
      <w:em w:val="none"/>
    </w:rPr>
  </w:style>
  <w:style w:type="character" w:customStyle="1" w:styleId="WW-Absatz-Standardschriftart11111111">
    <w:name w:val="WW-Absatz-Standardschriftart11111111"/>
    <w:autoRedefine/>
    <w:hidden/>
    <w:qFormat/>
    <w:rsid w:val="00B83B18"/>
    <w:rPr>
      <w:w w:val="100"/>
      <w:position w:val="-1"/>
      <w:effect w:val="none"/>
      <w:vertAlign w:val="baseline"/>
      <w:cs w:val="0"/>
      <w:em w:val="none"/>
    </w:rPr>
  </w:style>
  <w:style w:type="character" w:customStyle="1" w:styleId="WW8Num10z0">
    <w:name w:val="WW8Num10z0"/>
    <w:autoRedefine/>
    <w:hidden/>
    <w:qFormat/>
    <w:rsid w:val="00B83B18"/>
    <w:rPr>
      <w:rFonts w:ascii="Times New Roman" w:eastAsia="Times New Roman" w:hAnsi="Times New Roman" w:cs="Times New Roman"/>
      <w:w w:val="100"/>
      <w:position w:val="-1"/>
      <w:effect w:val="none"/>
      <w:vertAlign w:val="baseline"/>
      <w:cs w:val="0"/>
      <w:em w:val="none"/>
    </w:rPr>
  </w:style>
  <w:style w:type="character" w:customStyle="1" w:styleId="WW8Num10z1">
    <w:name w:val="WW8Num10z1"/>
    <w:autoRedefine/>
    <w:hidden/>
    <w:qFormat/>
    <w:rsid w:val="00B83B18"/>
    <w:rPr>
      <w:rFonts w:ascii="Courier New" w:hAnsi="Courier New"/>
      <w:w w:val="100"/>
      <w:position w:val="-1"/>
      <w:effect w:val="none"/>
      <w:vertAlign w:val="baseline"/>
      <w:cs w:val="0"/>
      <w:em w:val="none"/>
    </w:rPr>
  </w:style>
  <w:style w:type="character" w:customStyle="1" w:styleId="WW8Num10z2">
    <w:name w:val="WW8Num10z2"/>
    <w:autoRedefine/>
    <w:hidden/>
    <w:qFormat/>
    <w:rsid w:val="00B83B18"/>
    <w:rPr>
      <w:rFonts w:ascii="Wingdings" w:hAnsi="Wingdings"/>
      <w:w w:val="100"/>
      <w:position w:val="-1"/>
      <w:effect w:val="none"/>
      <w:vertAlign w:val="baseline"/>
      <w:cs w:val="0"/>
      <w:em w:val="none"/>
    </w:rPr>
  </w:style>
  <w:style w:type="character" w:customStyle="1" w:styleId="WW8Num10z3">
    <w:name w:val="WW8Num10z3"/>
    <w:autoRedefine/>
    <w:hidden/>
    <w:qFormat/>
    <w:rsid w:val="00B83B18"/>
    <w:rPr>
      <w:rFonts w:ascii="Symbol" w:hAnsi="Symbol"/>
      <w:w w:val="100"/>
      <w:position w:val="-1"/>
      <w:effect w:val="none"/>
      <w:vertAlign w:val="baseline"/>
      <w:cs w:val="0"/>
      <w:em w:val="none"/>
    </w:rPr>
  </w:style>
  <w:style w:type="character" w:customStyle="1" w:styleId="WW-Absatz-Standardschriftart111111111">
    <w:name w:val="WW-Absatz-Standardschriftart111111111"/>
    <w:autoRedefine/>
    <w:hidden/>
    <w:qFormat/>
    <w:rsid w:val="00B83B18"/>
    <w:rPr>
      <w:w w:val="100"/>
      <w:position w:val="-1"/>
      <w:effect w:val="none"/>
      <w:vertAlign w:val="baseline"/>
      <w:cs w:val="0"/>
      <w:em w:val="none"/>
    </w:rPr>
  </w:style>
  <w:style w:type="character" w:customStyle="1" w:styleId="WW-Absatz-Standardschriftart1111111111">
    <w:name w:val="WW-Absatz-Standardschriftart1111111111"/>
    <w:autoRedefine/>
    <w:hidden/>
    <w:qFormat/>
    <w:rsid w:val="00B83B18"/>
    <w:rPr>
      <w:w w:val="100"/>
      <w:position w:val="-1"/>
      <w:effect w:val="none"/>
      <w:vertAlign w:val="baseline"/>
      <w:cs w:val="0"/>
      <w:em w:val="none"/>
    </w:rPr>
  </w:style>
  <w:style w:type="character" w:customStyle="1" w:styleId="WW-Absatz-Standardschriftart11111111111">
    <w:name w:val="WW-Absatz-Standardschriftart11111111111"/>
    <w:autoRedefine/>
    <w:hidden/>
    <w:qFormat/>
    <w:rsid w:val="00B83B18"/>
    <w:rPr>
      <w:w w:val="100"/>
      <w:position w:val="-1"/>
      <w:effect w:val="none"/>
      <w:vertAlign w:val="baseline"/>
      <w:cs w:val="0"/>
      <w:em w:val="none"/>
    </w:rPr>
  </w:style>
  <w:style w:type="character" w:customStyle="1" w:styleId="WW8Num6z1">
    <w:name w:val="WW8Num6z1"/>
    <w:autoRedefine/>
    <w:hidden/>
    <w:qFormat/>
    <w:rsid w:val="00B83B18"/>
    <w:rPr>
      <w:rFonts w:ascii="Times New Roman" w:hAnsi="Times New Roman"/>
      <w:w w:val="100"/>
      <w:position w:val="-1"/>
      <w:effect w:val="none"/>
      <w:vertAlign w:val="baseline"/>
      <w:cs w:val="0"/>
      <w:em w:val="none"/>
    </w:rPr>
  </w:style>
  <w:style w:type="character" w:customStyle="1" w:styleId="WW8Num12z0">
    <w:name w:val="WW8Num12z0"/>
    <w:autoRedefine/>
    <w:hidden/>
    <w:qFormat/>
    <w:rsid w:val="00B83B18"/>
    <w:rPr>
      <w:rFonts w:ascii="Times New Roman" w:eastAsia="Times New Roman" w:hAnsi="Times New Roman" w:cs="Times New Roman"/>
      <w:w w:val="100"/>
      <w:position w:val="-1"/>
      <w:effect w:val="none"/>
      <w:vertAlign w:val="baseline"/>
      <w:cs w:val="0"/>
      <w:em w:val="none"/>
    </w:rPr>
  </w:style>
  <w:style w:type="character" w:customStyle="1" w:styleId="WW8Num12z1">
    <w:name w:val="WW8Num12z1"/>
    <w:autoRedefine/>
    <w:hidden/>
    <w:qFormat/>
    <w:rsid w:val="00B83B18"/>
    <w:rPr>
      <w:rFonts w:ascii="Courier New" w:hAnsi="Courier New"/>
      <w:w w:val="100"/>
      <w:position w:val="-1"/>
      <w:effect w:val="none"/>
      <w:vertAlign w:val="baseline"/>
      <w:cs w:val="0"/>
      <w:em w:val="none"/>
    </w:rPr>
  </w:style>
  <w:style w:type="character" w:customStyle="1" w:styleId="WW8Num12z2">
    <w:name w:val="WW8Num12z2"/>
    <w:autoRedefine/>
    <w:hidden/>
    <w:qFormat/>
    <w:rsid w:val="00B83B18"/>
    <w:rPr>
      <w:rFonts w:ascii="Wingdings" w:hAnsi="Wingdings"/>
      <w:w w:val="100"/>
      <w:position w:val="-1"/>
      <w:effect w:val="none"/>
      <w:vertAlign w:val="baseline"/>
      <w:cs w:val="0"/>
      <w:em w:val="none"/>
    </w:rPr>
  </w:style>
  <w:style w:type="character" w:customStyle="1" w:styleId="WW8Num12z3">
    <w:name w:val="WW8Num12z3"/>
    <w:autoRedefine/>
    <w:hidden/>
    <w:qFormat/>
    <w:rsid w:val="00B83B18"/>
    <w:rPr>
      <w:rFonts w:ascii="Symbol" w:hAnsi="Symbol"/>
      <w:w w:val="100"/>
      <w:position w:val="-1"/>
      <w:effect w:val="none"/>
      <w:vertAlign w:val="baseline"/>
      <w:cs w:val="0"/>
      <w:em w:val="none"/>
    </w:rPr>
  </w:style>
  <w:style w:type="character" w:customStyle="1" w:styleId="WW-Absatz-Standardschriftart111111111111">
    <w:name w:val="WW-Absatz-Standardschriftart111111111111"/>
    <w:autoRedefine/>
    <w:hidden/>
    <w:qFormat/>
    <w:rsid w:val="00B83B18"/>
    <w:rPr>
      <w:w w:val="100"/>
      <w:position w:val="-1"/>
      <w:effect w:val="none"/>
      <w:vertAlign w:val="baseline"/>
      <w:cs w:val="0"/>
      <w:em w:val="none"/>
    </w:rPr>
  </w:style>
  <w:style w:type="character" w:customStyle="1" w:styleId="WW8Num11z0">
    <w:name w:val="WW8Num11z0"/>
    <w:autoRedefine/>
    <w:hidden/>
    <w:qFormat/>
    <w:rsid w:val="00B83B18"/>
    <w:rPr>
      <w:rFonts w:ascii="Times New Roman" w:hAnsi="Times New Roman"/>
      <w:w w:val="100"/>
      <w:position w:val="-1"/>
      <w:effect w:val="none"/>
      <w:vertAlign w:val="baseline"/>
      <w:cs w:val="0"/>
      <w:em w:val="none"/>
    </w:rPr>
  </w:style>
  <w:style w:type="character" w:customStyle="1" w:styleId="WW8Num11z1">
    <w:name w:val="WW8Num11z1"/>
    <w:autoRedefine/>
    <w:hidden/>
    <w:qFormat/>
    <w:rsid w:val="00B83B18"/>
    <w:rPr>
      <w:rFonts w:ascii="Courier New" w:hAnsi="Courier New"/>
      <w:w w:val="100"/>
      <w:position w:val="-1"/>
      <w:effect w:val="none"/>
      <w:vertAlign w:val="baseline"/>
      <w:cs w:val="0"/>
      <w:em w:val="none"/>
    </w:rPr>
  </w:style>
  <w:style w:type="character" w:customStyle="1" w:styleId="WW8Num11z2">
    <w:name w:val="WW8Num11z2"/>
    <w:autoRedefine/>
    <w:hidden/>
    <w:qFormat/>
    <w:rsid w:val="00B83B18"/>
    <w:rPr>
      <w:rFonts w:ascii="Wingdings" w:hAnsi="Wingdings"/>
      <w:w w:val="100"/>
      <w:position w:val="-1"/>
      <w:effect w:val="none"/>
      <w:vertAlign w:val="baseline"/>
      <w:cs w:val="0"/>
      <w:em w:val="none"/>
    </w:rPr>
  </w:style>
  <w:style w:type="character" w:customStyle="1" w:styleId="WW8Num11z3">
    <w:name w:val="WW8Num11z3"/>
    <w:autoRedefine/>
    <w:hidden/>
    <w:qFormat/>
    <w:rsid w:val="00B83B18"/>
    <w:rPr>
      <w:rFonts w:ascii="Symbol" w:hAnsi="Symbol"/>
      <w:w w:val="100"/>
      <w:position w:val="-1"/>
      <w:effect w:val="none"/>
      <w:vertAlign w:val="baseline"/>
      <w:cs w:val="0"/>
      <w:em w:val="none"/>
    </w:rPr>
  </w:style>
  <w:style w:type="character" w:customStyle="1" w:styleId="WW-Absatz-Standardschriftart1111111111111">
    <w:name w:val="WW-Absatz-Standardschriftart1111111111111"/>
    <w:autoRedefine/>
    <w:hidden/>
    <w:qFormat/>
    <w:rsid w:val="00B83B18"/>
    <w:rPr>
      <w:w w:val="100"/>
      <w:position w:val="-1"/>
      <w:effect w:val="none"/>
      <w:vertAlign w:val="baseline"/>
      <w:cs w:val="0"/>
      <w:em w:val="none"/>
    </w:rPr>
  </w:style>
  <w:style w:type="character" w:customStyle="1" w:styleId="WW-Absatz-Standardschriftart11111111111111">
    <w:name w:val="WW-Absatz-Standardschriftart11111111111111"/>
    <w:autoRedefine/>
    <w:hidden/>
    <w:qFormat/>
    <w:rsid w:val="00B83B18"/>
    <w:rPr>
      <w:w w:val="100"/>
      <w:position w:val="-1"/>
      <w:effect w:val="none"/>
      <w:vertAlign w:val="baseline"/>
      <w:cs w:val="0"/>
      <w:em w:val="none"/>
    </w:rPr>
  </w:style>
  <w:style w:type="character" w:customStyle="1" w:styleId="WW-Absatz-Standardschriftart111111111111111">
    <w:name w:val="WW-Absatz-Standardschriftart111111111111111"/>
    <w:autoRedefine/>
    <w:hidden/>
    <w:qFormat/>
    <w:rsid w:val="00B83B18"/>
    <w:rPr>
      <w:w w:val="100"/>
      <w:position w:val="-1"/>
      <w:effect w:val="none"/>
      <w:vertAlign w:val="baseline"/>
      <w:cs w:val="0"/>
      <w:em w:val="none"/>
    </w:rPr>
  </w:style>
  <w:style w:type="character" w:customStyle="1" w:styleId="WW-Absatz-Standardschriftart1111111111111111">
    <w:name w:val="WW-Absatz-Standardschriftart1111111111111111"/>
    <w:autoRedefine/>
    <w:hidden/>
    <w:qFormat/>
    <w:rsid w:val="00B83B18"/>
    <w:rPr>
      <w:w w:val="100"/>
      <w:position w:val="-1"/>
      <w:effect w:val="none"/>
      <w:vertAlign w:val="baseline"/>
      <w:cs w:val="0"/>
      <w:em w:val="none"/>
    </w:rPr>
  </w:style>
  <w:style w:type="character" w:customStyle="1" w:styleId="WW-Absatz-Standardschriftart11111111111111111">
    <w:name w:val="WW-Absatz-Standardschriftart11111111111111111"/>
    <w:autoRedefine/>
    <w:hidden/>
    <w:qFormat/>
    <w:rsid w:val="00B83B18"/>
    <w:rPr>
      <w:w w:val="100"/>
      <w:position w:val="-1"/>
      <w:effect w:val="none"/>
      <w:vertAlign w:val="baseline"/>
      <w:cs w:val="0"/>
      <w:em w:val="none"/>
    </w:rPr>
  </w:style>
  <w:style w:type="character" w:customStyle="1" w:styleId="WW-Absatz-Standardschriftart111111111111111111">
    <w:name w:val="WW-Absatz-Standardschriftart111111111111111111"/>
    <w:autoRedefine/>
    <w:hidden/>
    <w:qFormat/>
    <w:rsid w:val="00B83B18"/>
    <w:rPr>
      <w:w w:val="100"/>
      <w:position w:val="-1"/>
      <w:effect w:val="none"/>
      <w:vertAlign w:val="baseline"/>
      <w:cs w:val="0"/>
      <w:em w:val="none"/>
    </w:rPr>
  </w:style>
  <w:style w:type="character" w:customStyle="1" w:styleId="WW-Absatz-Standardschriftart1111111111111111111">
    <w:name w:val="WW-Absatz-Standardschriftart1111111111111111111"/>
    <w:autoRedefine/>
    <w:hidden/>
    <w:qFormat/>
    <w:rsid w:val="00B83B18"/>
    <w:rPr>
      <w:w w:val="100"/>
      <w:position w:val="-1"/>
      <w:effect w:val="none"/>
      <w:vertAlign w:val="baseline"/>
      <w:cs w:val="0"/>
      <w:em w:val="none"/>
    </w:rPr>
  </w:style>
  <w:style w:type="character" w:customStyle="1" w:styleId="Fontepargpadro3">
    <w:name w:val="Fonte parág. padrão3"/>
    <w:autoRedefine/>
    <w:hidden/>
    <w:qFormat/>
    <w:rsid w:val="00B83B18"/>
    <w:rPr>
      <w:w w:val="100"/>
      <w:position w:val="-1"/>
      <w:effect w:val="none"/>
      <w:vertAlign w:val="baseline"/>
      <w:cs w:val="0"/>
      <w:em w:val="none"/>
    </w:rPr>
  </w:style>
  <w:style w:type="character" w:customStyle="1" w:styleId="WW-Absatz-Standardschriftart11111111111111111111">
    <w:name w:val="WW-Absatz-Standardschriftart11111111111111111111"/>
    <w:autoRedefine/>
    <w:hidden/>
    <w:qFormat/>
    <w:rsid w:val="00B83B18"/>
    <w:rPr>
      <w:w w:val="100"/>
      <w:position w:val="-1"/>
      <w:effect w:val="none"/>
      <w:vertAlign w:val="baseline"/>
      <w:cs w:val="0"/>
      <w:em w:val="none"/>
    </w:rPr>
  </w:style>
  <w:style w:type="character" w:customStyle="1" w:styleId="WW-Absatz-Standardschriftart111111111111111111111">
    <w:name w:val="WW-Absatz-Standardschriftart111111111111111111111"/>
    <w:autoRedefine/>
    <w:hidden/>
    <w:qFormat/>
    <w:rsid w:val="00B83B18"/>
    <w:rPr>
      <w:w w:val="100"/>
      <w:position w:val="-1"/>
      <w:effect w:val="none"/>
      <w:vertAlign w:val="baseline"/>
      <w:cs w:val="0"/>
      <w:em w:val="none"/>
    </w:rPr>
  </w:style>
  <w:style w:type="character" w:customStyle="1" w:styleId="WW8Num7z1">
    <w:name w:val="WW8Num7z1"/>
    <w:autoRedefine/>
    <w:hidden/>
    <w:qFormat/>
    <w:rsid w:val="00B83B18"/>
    <w:rPr>
      <w:rFonts w:ascii="Times New Roman" w:hAnsi="Times New Roman"/>
      <w:w w:val="100"/>
      <w:position w:val="-1"/>
      <w:effect w:val="none"/>
      <w:vertAlign w:val="baseline"/>
      <w:cs w:val="0"/>
      <w:em w:val="none"/>
    </w:rPr>
  </w:style>
  <w:style w:type="character" w:customStyle="1" w:styleId="WW8Num13z0">
    <w:name w:val="WW8Num13z0"/>
    <w:autoRedefine/>
    <w:hidden/>
    <w:qFormat/>
    <w:rsid w:val="00B83B18"/>
    <w:rPr>
      <w:rFonts w:ascii="Lucida Sans Unicode" w:hAnsi="Lucida Sans Unicode"/>
      <w:w w:val="100"/>
      <w:position w:val="-1"/>
      <w:effect w:val="none"/>
      <w:vertAlign w:val="baseline"/>
      <w:cs w:val="0"/>
      <w:em w:val="none"/>
    </w:rPr>
  </w:style>
  <w:style w:type="character" w:customStyle="1" w:styleId="WW8Num13z1">
    <w:name w:val="WW8Num13z1"/>
    <w:autoRedefine/>
    <w:hidden/>
    <w:qFormat/>
    <w:rsid w:val="00B83B18"/>
    <w:rPr>
      <w:rFonts w:ascii="Courier New" w:hAnsi="Courier New"/>
      <w:w w:val="100"/>
      <w:position w:val="-1"/>
      <w:effect w:val="none"/>
      <w:vertAlign w:val="baseline"/>
      <w:cs w:val="0"/>
      <w:em w:val="none"/>
    </w:rPr>
  </w:style>
  <w:style w:type="character" w:customStyle="1" w:styleId="WW8Num13z2">
    <w:name w:val="WW8Num13z2"/>
    <w:autoRedefine/>
    <w:hidden/>
    <w:qFormat/>
    <w:rsid w:val="00B83B18"/>
    <w:rPr>
      <w:rFonts w:ascii="Wingdings" w:hAnsi="Wingdings"/>
      <w:w w:val="100"/>
      <w:position w:val="-1"/>
      <w:effect w:val="none"/>
      <w:vertAlign w:val="baseline"/>
      <w:cs w:val="0"/>
      <w:em w:val="none"/>
    </w:rPr>
  </w:style>
  <w:style w:type="character" w:customStyle="1" w:styleId="WW8Num13z3">
    <w:name w:val="WW8Num13z3"/>
    <w:autoRedefine/>
    <w:hidden/>
    <w:qFormat/>
    <w:rsid w:val="00B83B18"/>
    <w:rPr>
      <w:rFonts w:ascii="Symbol" w:hAnsi="Symbol"/>
      <w:w w:val="100"/>
      <w:position w:val="-1"/>
      <w:effect w:val="none"/>
      <w:vertAlign w:val="baseline"/>
      <w:cs w:val="0"/>
      <w:em w:val="none"/>
    </w:rPr>
  </w:style>
  <w:style w:type="character" w:customStyle="1" w:styleId="WW-Absatz-Standardschriftart1111111111111111111111">
    <w:name w:val="WW-Absatz-Standardschriftart1111111111111111111111"/>
    <w:autoRedefine/>
    <w:hidden/>
    <w:qFormat/>
    <w:rsid w:val="00B83B18"/>
    <w:rPr>
      <w:w w:val="100"/>
      <w:position w:val="-1"/>
      <w:effect w:val="none"/>
      <w:vertAlign w:val="baseline"/>
      <w:cs w:val="0"/>
      <w:em w:val="none"/>
    </w:rPr>
  </w:style>
  <w:style w:type="character" w:customStyle="1" w:styleId="WW-Absatz-Standardschriftart11111111111111111111111">
    <w:name w:val="WW-Absatz-Standardschriftart11111111111111111111111"/>
    <w:autoRedefine/>
    <w:hidden/>
    <w:qFormat/>
    <w:rsid w:val="00B83B18"/>
    <w:rPr>
      <w:w w:val="100"/>
      <w:position w:val="-1"/>
      <w:effect w:val="none"/>
      <w:vertAlign w:val="baseline"/>
      <w:cs w:val="0"/>
      <w:em w:val="none"/>
    </w:rPr>
  </w:style>
  <w:style w:type="character" w:customStyle="1" w:styleId="WW-Absatz-Standardschriftart111111111111111111111111">
    <w:name w:val="WW-Absatz-Standardschriftart111111111111111111111111"/>
    <w:autoRedefine/>
    <w:hidden/>
    <w:qFormat/>
    <w:rsid w:val="00B83B18"/>
    <w:rPr>
      <w:w w:val="100"/>
      <w:position w:val="-1"/>
      <w:effect w:val="none"/>
      <w:vertAlign w:val="baseline"/>
      <w:cs w:val="0"/>
      <w:em w:val="none"/>
    </w:rPr>
  </w:style>
  <w:style w:type="character" w:customStyle="1" w:styleId="WW-Absatz-Standardschriftart1111111111111111111111111">
    <w:name w:val="WW-Absatz-Standardschriftart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
    <w:name w:val="WW-Absatz-Standardschriftart11111111111111111111111111"/>
    <w:autoRedefine/>
    <w:hidden/>
    <w:qFormat/>
    <w:rsid w:val="00B83B18"/>
    <w:rPr>
      <w:w w:val="100"/>
      <w:position w:val="-1"/>
      <w:effect w:val="none"/>
      <w:vertAlign w:val="baseline"/>
      <w:cs w:val="0"/>
      <w:em w:val="none"/>
    </w:rPr>
  </w:style>
  <w:style w:type="character" w:customStyle="1" w:styleId="WW8Num8z1">
    <w:name w:val="WW8Num8z1"/>
    <w:autoRedefine/>
    <w:hidden/>
    <w:qFormat/>
    <w:rsid w:val="00B83B18"/>
    <w:rPr>
      <w:rFonts w:ascii="Times New Roman" w:hAnsi="Times New Roman"/>
      <w:w w:val="100"/>
      <w:position w:val="-1"/>
      <w:effect w:val="none"/>
      <w:vertAlign w:val="baseline"/>
      <w:cs w:val="0"/>
      <w:em w:val="none"/>
    </w:rPr>
  </w:style>
  <w:style w:type="character" w:customStyle="1" w:styleId="WW-Absatz-Standardschriftart111111111111111111111111111">
    <w:name w:val="WW-Absatz-Standardschriftart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
    <w:name w:val="WW-Absatz-Standardschriftart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
    <w:name w:val="WW-Absatz-Standardschriftart1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1">
    <w:name w:val="WW-Absatz-Standardschriftart111111111111111111111111111111"/>
    <w:autoRedefine/>
    <w:hidden/>
    <w:qFormat/>
    <w:rsid w:val="00B83B18"/>
    <w:rPr>
      <w:w w:val="100"/>
      <w:position w:val="-1"/>
      <w:effect w:val="none"/>
      <w:vertAlign w:val="baseline"/>
      <w:cs w:val="0"/>
      <w:em w:val="none"/>
    </w:rPr>
  </w:style>
  <w:style w:type="character" w:customStyle="1" w:styleId="WW8Num16z0">
    <w:name w:val="WW8Num16z0"/>
    <w:autoRedefine/>
    <w:hidden/>
    <w:qFormat/>
    <w:rsid w:val="00B83B18"/>
    <w:rPr>
      <w:rFonts w:ascii="Symbol" w:hAnsi="Symbol"/>
      <w:w w:val="100"/>
      <w:position w:val="-1"/>
      <w:effect w:val="none"/>
      <w:vertAlign w:val="baseline"/>
      <w:cs w:val="0"/>
      <w:em w:val="none"/>
    </w:rPr>
  </w:style>
  <w:style w:type="character" w:customStyle="1" w:styleId="WW8Num16z1">
    <w:name w:val="WW8Num16z1"/>
    <w:autoRedefine/>
    <w:hidden/>
    <w:qFormat/>
    <w:rsid w:val="00B83B18"/>
    <w:rPr>
      <w:rFonts w:ascii="Courier New" w:hAnsi="Courier New"/>
      <w:w w:val="100"/>
      <w:position w:val="-1"/>
      <w:effect w:val="none"/>
      <w:vertAlign w:val="baseline"/>
      <w:cs w:val="0"/>
      <w:em w:val="none"/>
    </w:rPr>
  </w:style>
  <w:style w:type="character" w:customStyle="1" w:styleId="WW8Num16z2">
    <w:name w:val="WW8Num16z2"/>
    <w:autoRedefine/>
    <w:hidden/>
    <w:qFormat/>
    <w:rsid w:val="00B83B18"/>
    <w:rPr>
      <w:rFonts w:ascii="Wingdings" w:hAnsi="Wingdings"/>
      <w:w w:val="100"/>
      <w:position w:val="-1"/>
      <w:effect w:val="none"/>
      <w:vertAlign w:val="baseline"/>
      <w:cs w:val="0"/>
      <w:em w:val="none"/>
    </w:rPr>
  </w:style>
  <w:style w:type="character" w:customStyle="1" w:styleId="WW8Num16z3">
    <w:name w:val="WW8Num16z3"/>
    <w:autoRedefine/>
    <w:hidden/>
    <w:qFormat/>
    <w:rsid w:val="00B83B18"/>
    <w:rPr>
      <w:rFonts w:ascii="Symbol" w:hAnsi="Symbol"/>
      <w:w w:val="100"/>
      <w:position w:val="-1"/>
      <w:effect w:val="none"/>
      <w:vertAlign w:val="baseline"/>
      <w:cs w:val="0"/>
      <w:em w:val="none"/>
    </w:rPr>
  </w:style>
  <w:style w:type="character" w:customStyle="1" w:styleId="WW-Absatz-Standardschriftart1111111111111111111111111111111">
    <w:name w:val="WW-Absatz-Standardschriftart1111111111111111111111111111111"/>
    <w:autoRedefine/>
    <w:hidden/>
    <w:qFormat/>
    <w:rsid w:val="00B83B18"/>
    <w:rPr>
      <w:w w:val="100"/>
      <w:position w:val="-1"/>
      <w:effect w:val="none"/>
      <w:vertAlign w:val="baseline"/>
      <w:cs w:val="0"/>
      <w:em w:val="none"/>
    </w:rPr>
  </w:style>
  <w:style w:type="character" w:customStyle="1" w:styleId="WW8Num7z0">
    <w:name w:val="WW8Num7z0"/>
    <w:autoRedefine/>
    <w:hidden/>
    <w:qFormat/>
    <w:rsid w:val="00B83B18"/>
    <w:rPr>
      <w:b/>
      <w:w w:val="100"/>
      <w:position w:val="-1"/>
      <w:effect w:val="none"/>
      <w:vertAlign w:val="baseline"/>
      <w:cs w:val="0"/>
      <w:em w:val="none"/>
    </w:rPr>
  </w:style>
  <w:style w:type="character" w:customStyle="1" w:styleId="WW8Num14z1">
    <w:name w:val="WW8Num14z1"/>
    <w:autoRedefine/>
    <w:hidden/>
    <w:qFormat/>
    <w:rsid w:val="00B83B18"/>
    <w:rPr>
      <w:rFonts w:ascii="Courier New" w:hAnsi="Courier New"/>
      <w:w w:val="100"/>
      <w:position w:val="-1"/>
      <w:effect w:val="none"/>
      <w:vertAlign w:val="baseline"/>
      <w:cs w:val="0"/>
      <w:em w:val="none"/>
    </w:rPr>
  </w:style>
  <w:style w:type="character" w:customStyle="1" w:styleId="WW8Num20z0">
    <w:name w:val="WW8Num20z0"/>
    <w:autoRedefine/>
    <w:hidden/>
    <w:qFormat/>
    <w:rsid w:val="00B83B18"/>
    <w:rPr>
      <w:w w:val="100"/>
      <w:position w:val="-1"/>
      <w:effect w:val="none"/>
      <w:vertAlign w:val="baseline"/>
      <w:cs w:val="0"/>
      <w:em w:val="none"/>
    </w:rPr>
  </w:style>
  <w:style w:type="character" w:customStyle="1" w:styleId="WW8Num23z0">
    <w:name w:val="WW8Num23z0"/>
    <w:autoRedefine/>
    <w:hidden/>
    <w:qFormat/>
    <w:rsid w:val="00B83B18"/>
    <w:rPr>
      <w:rFonts w:ascii="Times New Roman" w:eastAsia="Times New Roman" w:hAnsi="Times New Roman" w:cs="Times New Roman"/>
      <w:w w:val="100"/>
      <w:position w:val="-1"/>
      <w:effect w:val="none"/>
      <w:vertAlign w:val="baseline"/>
      <w:cs w:val="0"/>
      <w:em w:val="none"/>
    </w:rPr>
  </w:style>
  <w:style w:type="character" w:customStyle="1" w:styleId="WW8Num25z0">
    <w:name w:val="WW8Num25z0"/>
    <w:autoRedefine/>
    <w:hidden/>
    <w:qFormat/>
    <w:rsid w:val="00B83B18"/>
    <w:rPr>
      <w:rFonts w:ascii="Lucida Sans Unicode" w:hAnsi="Lucida Sans Unicode"/>
      <w:w w:val="100"/>
      <w:position w:val="-1"/>
      <w:effect w:val="none"/>
      <w:vertAlign w:val="baseline"/>
      <w:cs w:val="0"/>
      <w:em w:val="none"/>
    </w:rPr>
  </w:style>
  <w:style w:type="character" w:customStyle="1" w:styleId="WW8Num25z1">
    <w:name w:val="WW8Num25z1"/>
    <w:autoRedefine/>
    <w:hidden/>
    <w:qFormat/>
    <w:rsid w:val="00B83B18"/>
    <w:rPr>
      <w:rFonts w:ascii="Courier New" w:hAnsi="Courier New"/>
      <w:w w:val="100"/>
      <w:position w:val="-1"/>
      <w:effect w:val="none"/>
      <w:vertAlign w:val="baseline"/>
      <w:cs w:val="0"/>
      <w:em w:val="none"/>
    </w:rPr>
  </w:style>
  <w:style w:type="character" w:customStyle="1" w:styleId="WW8Num25z2">
    <w:name w:val="WW8Num25z2"/>
    <w:autoRedefine/>
    <w:hidden/>
    <w:qFormat/>
    <w:rsid w:val="00B83B18"/>
    <w:rPr>
      <w:rFonts w:ascii="Wingdings" w:hAnsi="Wingdings"/>
      <w:w w:val="100"/>
      <w:position w:val="-1"/>
      <w:effect w:val="none"/>
      <w:vertAlign w:val="baseline"/>
      <w:cs w:val="0"/>
      <w:em w:val="none"/>
    </w:rPr>
  </w:style>
  <w:style w:type="character" w:customStyle="1" w:styleId="WW8Num25z3">
    <w:name w:val="WW8Num25z3"/>
    <w:autoRedefine/>
    <w:hidden/>
    <w:qFormat/>
    <w:rsid w:val="00B83B18"/>
    <w:rPr>
      <w:rFonts w:ascii="Symbol" w:hAnsi="Symbol"/>
      <w:w w:val="100"/>
      <w:position w:val="-1"/>
      <w:effect w:val="none"/>
      <w:vertAlign w:val="baseline"/>
      <w:cs w:val="0"/>
      <w:em w:val="none"/>
    </w:rPr>
  </w:style>
  <w:style w:type="character" w:customStyle="1" w:styleId="WW8Num39z0">
    <w:name w:val="WW8Num39z0"/>
    <w:autoRedefine/>
    <w:hidden/>
    <w:qFormat/>
    <w:rsid w:val="00B83B18"/>
    <w:rPr>
      <w:rFonts w:ascii="Symbol" w:hAnsi="Symbol"/>
      <w:w w:val="100"/>
      <w:position w:val="-1"/>
      <w:effect w:val="none"/>
      <w:vertAlign w:val="baseline"/>
      <w:cs w:val="0"/>
      <w:em w:val="none"/>
    </w:rPr>
  </w:style>
  <w:style w:type="character" w:customStyle="1" w:styleId="WW8Num39z1">
    <w:name w:val="WW8Num39z1"/>
    <w:autoRedefine/>
    <w:hidden/>
    <w:qFormat/>
    <w:rsid w:val="00B83B18"/>
    <w:rPr>
      <w:rFonts w:ascii="Courier New" w:hAnsi="Courier New" w:cs="Courier New"/>
      <w:w w:val="100"/>
      <w:position w:val="-1"/>
      <w:effect w:val="none"/>
      <w:vertAlign w:val="baseline"/>
      <w:cs w:val="0"/>
      <w:em w:val="none"/>
    </w:rPr>
  </w:style>
  <w:style w:type="character" w:customStyle="1" w:styleId="WW8Num39z2">
    <w:name w:val="WW8Num39z2"/>
    <w:autoRedefine/>
    <w:hidden/>
    <w:qFormat/>
    <w:rsid w:val="00B83B18"/>
    <w:rPr>
      <w:rFonts w:ascii="Wingdings" w:hAnsi="Wingdings"/>
      <w:w w:val="100"/>
      <w:position w:val="-1"/>
      <w:effect w:val="none"/>
      <w:vertAlign w:val="baseline"/>
      <w:cs w:val="0"/>
      <w:em w:val="none"/>
    </w:rPr>
  </w:style>
  <w:style w:type="character" w:customStyle="1" w:styleId="Fontepargpadro2">
    <w:name w:val="Fonte parág. padrão2"/>
    <w:autoRedefine/>
    <w:hidden/>
    <w:qFormat/>
    <w:rsid w:val="00B83B18"/>
    <w:rPr>
      <w:w w:val="100"/>
      <w:position w:val="-1"/>
      <w:effect w:val="none"/>
      <w:vertAlign w:val="baseline"/>
      <w:cs w:val="0"/>
      <w:em w:val="none"/>
    </w:rPr>
  </w:style>
  <w:style w:type="character" w:customStyle="1" w:styleId="WW8Num3z0">
    <w:name w:val="WW8Num3z0"/>
    <w:autoRedefine/>
    <w:hidden/>
    <w:qFormat/>
    <w:rsid w:val="00B83B18"/>
    <w:rPr>
      <w:b/>
      <w:w w:val="100"/>
      <w:position w:val="-1"/>
      <w:effect w:val="none"/>
      <w:vertAlign w:val="baseline"/>
      <w:cs w:val="0"/>
      <w:em w:val="none"/>
    </w:rPr>
  </w:style>
  <w:style w:type="character" w:customStyle="1" w:styleId="WW8Num14z0">
    <w:name w:val="WW8Num14z0"/>
    <w:autoRedefine/>
    <w:hidden/>
    <w:qFormat/>
    <w:rsid w:val="00B83B18"/>
    <w:rPr>
      <w:rFonts w:ascii="Wingdings" w:hAnsi="Wingdings"/>
      <w:w w:val="100"/>
      <w:position w:val="-1"/>
      <w:effect w:val="none"/>
      <w:vertAlign w:val="baseline"/>
      <w:cs w:val="0"/>
      <w:em w:val="none"/>
    </w:rPr>
  </w:style>
  <w:style w:type="character" w:customStyle="1" w:styleId="WW8Num14z3">
    <w:name w:val="WW8Num14z3"/>
    <w:autoRedefine/>
    <w:hidden/>
    <w:qFormat/>
    <w:rsid w:val="00B83B18"/>
    <w:rPr>
      <w:rFonts w:ascii="Symbol" w:hAnsi="Symbol"/>
      <w:w w:val="100"/>
      <w:position w:val="-1"/>
      <w:effect w:val="none"/>
      <w:vertAlign w:val="baseline"/>
      <w:cs w:val="0"/>
      <w:em w:val="none"/>
    </w:rPr>
  </w:style>
  <w:style w:type="character" w:customStyle="1" w:styleId="WW8Num15z0">
    <w:name w:val="WW8Num15z0"/>
    <w:autoRedefine/>
    <w:hidden/>
    <w:qFormat/>
    <w:rsid w:val="00B83B18"/>
    <w:rPr>
      <w:b/>
      <w:w w:val="100"/>
      <w:position w:val="-1"/>
      <w:effect w:val="none"/>
      <w:vertAlign w:val="baseline"/>
      <w:cs w:val="0"/>
      <w:em w:val="none"/>
    </w:rPr>
  </w:style>
  <w:style w:type="character" w:customStyle="1" w:styleId="WW8Num23z1">
    <w:name w:val="WW8Num23z1"/>
    <w:autoRedefine/>
    <w:hidden/>
    <w:qFormat/>
    <w:rsid w:val="00B83B18"/>
    <w:rPr>
      <w:rFonts w:ascii="Courier New" w:hAnsi="Courier New"/>
      <w:w w:val="100"/>
      <w:position w:val="-1"/>
      <w:effect w:val="none"/>
      <w:vertAlign w:val="baseline"/>
      <w:cs w:val="0"/>
      <w:em w:val="none"/>
    </w:rPr>
  </w:style>
  <w:style w:type="character" w:customStyle="1" w:styleId="WW8Num23z2">
    <w:name w:val="WW8Num23z2"/>
    <w:autoRedefine/>
    <w:hidden/>
    <w:qFormat/>
    <w:rsid w:val="00B83B18"/>
    <w:rPr>
      <w:rFonts w:ascii="Wingdings" w:hAnsi="Wingdings"/>
      <w:w w:val="100"/>
      <w:position w:val="-1"/>
      <w:effect w:val="none"/>
      <w:vertAlign w:val="baseline"/>
      <w:cs w:val="0"/>
      <w:em w:val="none"/>
    </w:rPr>
  </w:style>
  <w:style w:type="character" w:customStyle="1" w:styleId="WW8Num23z3">
    <w:name w:val="WW8Num23z3"/>
    <w:autoRedefine/>
    <w:hidden/>
    <w:qFormat/>
    <w:rsid w:val="00B83B18"/>
    <w:rPr>
      <w:rFonts w:ascii="Symbol" w:hAnsi="Symbol"/>
      <w:w w:val="100"/>
      <w:position w:val="-1"/>
      <w:effect w:val="none"/>
      <w:vertAlign w:val="baseline"/>
      <w:cs w:val="0"/>
      <w:em w:val="none"/>
    </w:rPr>
  </w:style>
  <w:style w:type="character" w:customStyle="1" w:styleId="WW8Num24z1">
    <w:name w:val="WW8Num24z1"/>
    <w:autoRedefine/>
    <w:hidden/>
    <w:qFormat/>
    <w:rsid w:val="00B83B18"/>
    <w:rPr>
      <w:rFonts w:ascii="Times New Roman" w:eastAsia="MS Mincho" w:hAnsi="Times New Roman" w:cs="Times New Roman"/>
      <w:w w:val="100"/>
      <w:position w:val="-1"/>
      <w:effect w:val="none"/>
      <w:vertAlign w:val="baseline"/>
      <w:cs w:val="0"/>
      <w:em w:val="none"/>
    </w:rPr>
  </w:style>
  <w:style w:type="character" w:customStyle="1" w:styleId="WW8Num29z1">
    <w:name w:val="WW8Num29z1"/>
    <w:autoRedefine/>
    <w:hidden/>
    <w:qFormat/>
    <w:rsid w:val="00B83B18"/>
    <w:rPr>
      <w:rFonts w:ascii="Courier New" w:hAnsi="Courier New"/>
      <w:w w:val="100"/>
      <w:position w:val="-1"/>
      <w:effect w:val="none"/>
      <w:vertAlign w:val="baseline"/>
      <w:cs w:val="0"/>
      <w:em w:val="none"/>
    </w:rPr>
  </w:style>
  <w:style w:type="character" w:customStyle="1" w:styleId="WW8Num33z1">
    <w:name w:val="WW8Num33z1"/>
    <w:autoRedefine/>
    <w:hidden/>
    <w:qFormat/>
    <w:rsid w:val="00B83B18"/>
    <w:rPr>
      <w:w w:val="100"/>
      <w:position w:val="-1"/>
      <w:effect w:val="none"/>
      <w:vertAlign w:val="baseline"/>
      <w:cs w:val="0"/>
      <w:em w:val="none"/>
    </w:rPr>
  </w:style>
  <w:style w:type="character" w:customStyle="1" w:styleId="WW8Num34z0">
    <w:name w:val="WW8Num34z0"/>
    <w:autoRedefine/>
    <w:hidden/>
    <w:qFormat/>
    <w:rsid w:val="00B83B18"/>
    <w:rPr>
      <w:b/>
      <w:w w:val="100"/>
      <w:position w:val="-1"/>
      <w:effect w:val="none"/>
      <w:vertAlign w:val="baseline"/>
      <w:cs w:val="0"/>
      <w:em w:val="none"/>
    </w:rPr>
  </w:style>
  <w:style w:type="character" w:customStyle="1" w:styleId="WW8Num35z0">
    <w:name w:val="WW8Num35z0"/>
    <w:autoRedefine/>
    <w:hidden/>
    <w:qFormat/>
    <w:rsid w:val="00B83B18"/>
    <w:rPr>
      <w:b/>
      <w:w w:val="100"/>
      <w:position w:val="-1"/>
      <w:effect w:val="none"/>
      <w:vertAlign w:val="baseline"/>
      <w:cs w:val="0"/>
      <w:em w:val="none"/>
    </w:rPr>
  </w:style>
  <w:style w:type="character" w:customStyle="1" w:styleId="WW8Num35z1">
    <w:name w:val="WW8Num35z1"/>
    <w:autoRedefine/>
    <w:hidden/>
    <w:qFormat/>
    <w:rsid w:val="00B83B18"/>
    <w:rPr>
      <w:rFonts w:ascii="Courier New" w:hAnsi="Courier New"/>
      <w:w w:val="100"/>
      <w:position w:val="-1"/>
      <w:effect w:val="none"/>
      <w:vertAlign w:val="baseline"/>
      <w:cs w:val="0"/>
      <w:em w:val="none"/>
    </w:rPr>
  </w:style>
  <w:style w:type="character" w:customStyle="1" w:styleId="WW8Num35z2">
    <w:name w:val="WW8Num35z2"/>
    <w:autoRedefine/>
    <w:hidden/>
    <w:qFormat/>
    <w:rsid w:val="00B83B18"/>
    <w:rPr>
      <w:rFonts w:ascii="Wingdings" w:hAnsi="Wingdings"/>
      <w:w w:val="100"/>
      <w:position w:val="-1"/>
      <w:effect w:val="none"/>
      <w:vertAlign w:val="baseline"/>
      <w:cs w:val="0"/>
      <w:em w:val="none"/>
    </w:rPr>
  </w:style>
  <w:style w:type="character" w:customStyle="1" w:styleId="WW8Num35z3">
    <w:name w:val="WW8Num35z3"/>
    <w:autoRedefine/>
    <w:hidden/>
    <w:qFormat/>
    <w:rsid w:val="00B83B18"/>
    <w:rPr>
      <w:rFonts w:ascii="Symbol" w:hAnsi="Symbol"/>
      <w:w w:val="100"/>
      <w:position w:val="-1"/>
      <w:effect w:val="none"/>
      <w:vertAlign w:val="baseline"/>
      <w:cs w:val="0"/>
      <w:em w:val="none"/>
    </w:rPr>
  </w:style>
  <w:style w:type="character" w:customStyle="1" w:styleId="WW8Num36z0">
    <w:name w:val="WW8Num36z0"/>
    <w:autoRedefine/>
    <w:hidden/>
    <w:qFormat/>
    <w:rsid w:val="00B83B18"/>
    <w:rPr>
      <w:rFonts w:ascii="Times New Roman" w:eastAsia="Times New Roman" w:hAnsi="Times New Roman" w:cs="Times New Roman"/>
      <w:w w:val="100"/>
      <w:position w:val="-1"/>
      <w:effect w:val="none"/>
      <w:vertAlign w:val="baseline"/>
      <w:cs w:val="0"/>
      <w:em w:val="none"/>
    </w:rPr>
  </w:style>
  <w:style w:type="character" w:customStyle="1" w:styleId="WW8Num36z1">
    <w:name w:val="WW8Num36z1"/>
    <w:autoRedefine/>
    <w:hidden/>
    <w:qFormat/>
    <w:rsid w:val="00B83B18"/>
    <w:rPr>
      <w:rFonts w:ascii="Courier New" w:hAnsi="Courier New"/>
      <w:w w:val="100"/>
      <w:position w:val="-1"/>
      <w:effect w:val="none"/>
      <w:vertAlign w:val="baseline"/>
      <w:cs w:val="0"/>
      <w:em w:val="none"/>
    </w:rPr>
  </w:style>
  <w:style w:type="character" w:customStyle="1" w:styleId="WW8Num36z2">
    <w:name w:val="WW8Num36z2"/>
    <w:autoRedefine/>
    <w:hidden/>
    <w:qFormat/>
    <w:rsid w:val="00B83B18"/>
    <w:rPr>
      <w:rFonts w:ascii="Wingdings" w:hAnsi="Wingdings"/>
      <w:w w:val="100"/>
      <w:position w:val="-1"/>
      <w:effect w:val="none"/>
      <w:vertAlign w:val="baseline"/>
      <w:cs w:val="0"/>
      <w:em w:val="none"/>
    </w:rPr>
  </w:style>
  <w:style w:type="character" w:customStyle="1" w:styleId="WW8Num36z3">
    <w:name w:val="WW8Num36z3"/>
    <w:autoRedefine/>
    <w:hidden/>
    <w:qFormat/>
    <w:rsid w:val="00B83B18"/>
    <w:rPr>
      <w:rFonts w:ascii="Symbol" w:hAnsi="Symbol"/>
      <w:w w:val="100"/>
      <w:position w:val="-1"/>
      <w:effect w:val="none"/>
      <w:vertAlign w:val="baseline"/>
      <w:cs w:val="0"/>
      <w:em w:val="none"/>
    </w:rPr>
  </w:style>
  <w:style w:type="character" w:customStyle="1" w:styleId="WW8Num41z0">
    <w:name w:val="WW8Num41z0"/>
    <w:autoRedefine/>
    <w:hidden/>
    <w:qFormat/>
    <w:rsid w:val="00B83B18"/>
    <w:rPr>
      <w:w w:val="100"/>
      <w:position w:val="-1"/>
      <w:effect w:val="none"/>
      <w:vertAlign w:val="baseline"/>
      <w:cs w:val="0"/>
      <w:em w:val="none"/>
    </w:rPr>
  </w:style>
  <w:style w:type="character" w:customStyle="1" w:styleId="WW8Num45z0">
    <w:name w:val="WW8Num45z0"/>
    <w:autoRedefine/>
    <w:hidden/>
    <w:qFormat/>
    <w:rsid w:val="00B83B18"/>
    <w:rPr>
      <w:rFonts w:ascii="Lucida Sans Unicode" w:hAnsi="Lucida Sans Unicode"/>
      <w:w w:val="100"/>
      <w:position w:val="-1"/>
      <w:effect w:val="none"/>
      <w:vertAlign w:val="baseline"/>
      <w:cs w:val="0"/>
      <w:em w:val="none"/>
    </w:rPr>
  </w:style>
  <w:style w:type="character" w:customStyle="1" w:styleId="Fontepargpadro1">
    <w:name w:val="Fonte parág. padrão1"/>
    <w:autoRedefine/>
    <w:hidden/>
    <w:qFormat/>
    <w:rsid w:val="00B83B18"/>
    <w:rPr>
      <w:w w:val="100"/>
      <w:position w:val="-1"/>
      <w:effect w:val="none"/>
      <w:vertAlign w:val="baseline"/>
      <w:cs w:val="0"/>
      <w:em w:val="none"/>
    </w:rPr>
  </w:style>
  <w:style w:type="character" w:customStyle="1" w:styleId="WW-Absatz-Standardschriftart11111111111111111111111111111111">
    <w:name w:val="WW-Absatz-Standardschriftart1111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1111">
    <w:name w:val="WW-Absatz-Standardschriftart11111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11111">
    <w:name w:val="WW-Absatz-Standardschriftart111111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111111">
    <w:name w:val="WW-Absatz-Standardschriftart1111111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1111111">
    <w:name w:val="WW-Absatz-Standardschriftart11111111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11111111">
    <w:name w:val="WW-Absatz-Standardschriftart111111111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111111111">
    <w:name w:val="WW-Absatz-Standardschriftart1111111111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1111111111">
    <w:name w:val="WW-Absatz-Standardschriftart11111111111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11111111111">
    <w:name w:val="WW-Absatz-Standardschriftart111111111111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111111111111">
    <w:name w:val="WW-Absatz-Standardschriftart1111111111111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1111111111111">
    <w:name w:val="WW-Absatz-Standardschriftart11111111111111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11111111111111">
    <w:name w:val="WW-Absatz-Standardschriftart111111111111111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111111111111111">
    <w:name w:val="WW-Absatz-Standardschriftart1111111111111111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1111111111111111">
    <w:name w:val="WW-Absatz-Standardschriftart111111111111111111111111111111111111111111111"/>
    <w:autoRedefine/>
    <w:hidden/>
    <w:qFormat/>
    <w:rsid w:val="00B83B18"/>
    <w:rPr>
      <w:w w:val="100"/>
      <w:position w:val="-1"/>
      <w:effect w:val="none"/>
      <w:vertAlign w:val="baseline"/>
      <w:cs w:val="0"/>
      <w:em w:val="none"/>
    </w:rPr>
  </w:style>
  <w:style w:type="character" w:customStyle="1" w:styleId="WW8Num2z0">
    <w:name w:val="WW8Num2z0"/>
    <w:autoRedefine/>
    <w:hidden/>
    <w:qFormat/>
    <w:rsid w:val="00B83B18"/>
    <w:rPr>
      <w:b/>
      <w:w w:val="100"/>
      <w:position w:val="-1"/>
      <w:effect w:val="none"/>
      <w:vertAlign w:val="baseline"/>
      <w:cs w:val="0"/>
      <w:em w:val="none"/>
    </w:rPr>
  </w:style>
  <w:style w:type="character" w:customStyle="1" w:styleId="WW-Absatz-Standardschriftart1111111111111111111111111111111111111111111111">
    <w:name w:val="WW-Absatz-Standardschriftart111111111111111111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111111111111111111">
    <w:name w:val="WW-Absatz-Standardschriftart1111111111111111111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1111111111111111111">
    <w:name w:val="WW-Absatz-Standardschriftart111111111111111111111111111111111111111111111111"/>
    <w:autoRedefine/>
    <w:hidden/>
    <w:qFormat/>
    <w:rsid w:val="00B83B18"/>
    <w:rPr>
      <w:w w:val="100"/>
      <w:position w:val="-1"/>
      <w:effect w:val="none"/>
      <w:vertAlign w:val="baseline"/>
      <w:cs w:val="0"/>
      <w:em w:val="none"/>
    </w:rPr>
  </w:style>
  <w:style w:type="character" w:customStyle="1" w:styleId="WW8Num1z0">
    <w:name w:val="WW8Num1z0"/>
    <w:autoRedefine/>
    <w:hidden/>
    <w:qFormat/>
    <w:rsid w:val="00B83B18"/>
    <w:rPr>
      <w:b/>
      <w:w w:val="100"/>
      <w:position w:val="-1"/>
      <w:effect w:val="none"/>
      <w:vertAlign w:val="baseline"/>
      <w:cs w:val="0"/>
      <w:em w:val="none"/>
    </w:rPr>
  </w:style>
  <w:style w:type="character" w:customStyle="1" w:styleId="WW-Absatz-Standardschriftart1111111111111111111111111111111111111111111111111">
    <w:name w:val="WW-Absatz-Standardschriftart1111111111111111111111111111111111111111111111111"/>
    <w:autoRedefine/>
    <w:hidden/>
    <w:qFormat/>
    <w:rsid w:val="00B83B18"/>
    <w:rPr>
      <w:w w:val="100"/>
      <w:position w:val="-1"/>
      <w:effect w:val="none"/>
      <w:vertAlign w:val="baseline"/>
      <w:cs w:val="0"/>
      <w:em w:val="none"/>
    </w:rPr>
  </w:style>
  <w:style w:type="character" w:customStyle="1" w:styleId="WW-Absatz-Standardschriftart11111111111111111111111111111111111111111111111111">
    <w:name w:val="WW-Absatz-Standardschriftart11111111111111111111111111111111111111111111111111"/>
    <w:autoRedefine/>
    <w:hidden/>
    <w:qFormat/>
    <w:rsid w:val="00B83B18"/>
    <w:rPr>
      <w:w w:val="100"/>
      <w:position w:val="-1"/>
      <w:effect w:val="none"/>
      <w:vertAlign w:val="baseline"/>
      <w:cs w:val="0"/>
      <w:em w:val="none"/>
    </w:rPr>
  </w:style>
  <w:style w:type="character" w:customStyle="1" w:styleId="SmbolosdeNumerao">
    <w:name w:val="Símbolos de Numeração"/>
    <w:autoRedefine/>
    <w:hidden/>
    <w:qFormat/>
    <w:rsid w:val="00B83B18"/>
    <w:rPr>
      <w:w w:val="100"/>
      <w:position w:val="-1"/>
      <w:effect w:val="none"/>
      <w:vertAlign w:val="baseline"/>
      <w:cs w:val="0"/>
      <w:em w:val="none"/>
    </w:rPr>
  </w:style>
  <w:style w:type="character" w:customStyle="1" w:styleId="WW-SmbolosdeNumerao">
    <w:name w:val="WW-Símbolos de Numeração"/>
    <w:autoRedefine/>
    <w:hidden/>
    <w:qFormat/>
    <w:rsid w:val="00B83B18"/>
    <w:rPr>
      <w:w w:val="100"/>
      <w:position w:val="-1"/>
      <w:effect w:val="none"/>
      <w:vertAlign w:val="baseline"/>
      <w:cs w:val="0"/>
      <w:em w:val="none"/>
    </w:rPr>
  </w:style>
  <w:style w:type="character" w:customStyle="1" w:styleId="WW-Fontepargpadro">
    <w:name w:val="WW-Fonte parág. padrão"/>
    <w:autoRedefine/>
    <w:hidden/>
    <w:qFormat/>
    <w:rsid w:val="00B83B18"/>
    <w:rPr>
      <w:w w:val="100"/>
      <w:position w:val="-1"/>
      <w:effect w:val="none"/>
      <w:vertAlign w:val="baseline"/>
      <w:cs w:val="0"/>
      <w:em w:val="none"/>
    </w:rPr>
  </w:style>
  <w:style w:type="character" w:customStyle="1" w:styleId="WW8Num8z0">
    <w:name w:val="WW8Num8z0"/>
    <w:autoRedefine/>
    <w:hidden/>
    <w:qFormat/>
    <w:rsid w:val="00B83B18"/>
    <w:rPr>
      <w:b/>
      <w:w w:val="100"/>
      <w:position w:val="-1"/>
      <w:effect w:val="none"/>
      <w:vertAlign w:val="baseline"/>
      <w:cs w:val="0"/>
      <w:em w:val="none"/>
    </w:rPr>
  </w:style>
  <w:style w:type="character" w:customStyle="1" w:styleId="WW8Num29z0">
    <w:name w:val="WW8Num29z0"/>
    <w:autoRedefine/>
    <w:hidden/>
    <w:qFormat/>
    <w:rsid w:val="00B83B18"/>
    <w:rPr>
      <w:rFonts w:ascii="Times New Roman" w:eastAsia="Times New Roman" w:hAnsi="Times New Roman" w:cs="Times New Roman"/>
      <w:w w:val="100"/>
      <w:position w:val="-1"/>
      <w:effect w:val="none"/>
      <w:vertAlign w:val="baseline"/>
      <w:cs w:val="0"/>
      <w:em w:val="none"/>
    </w:rPr>
  </w:style>
  <w:style w:type="character" w:customStyle="1" w:styleId="WW8Num29z2">
    <w:name w:val="WW8Num29z2"/>
    <w:autoRedefine/>
    <w:hidden/>
    <w:qFormat/>
    <w:rsid w:val="00B83B18"/>
    <w:rPr>
      <w:rFonts w:ascii="Wingdings" w:hAnsi="Wingdings"/>
      <w:w w:val="100"/>
      <w:position w:val="-1"/>
      <w:effect w:val="none"/>
      <w:vertAlign w:val="baseline"/>
      <w:cs w:val="0"/>
      <w:em w:val="none"/>
    </w:rPr>
  </w:style>
  <w:style w:type="character" w:customStyle="1" w:styleId="WW8Num29z3">
    <w:name w:val="WW8Num29z3"/>
    <w:autoRedefine/>
    <w:hidden/>
    <w:qFormat/>
    <w:rsid w:val="00B83B18"/>
    <w:rPr>
      <w:rFonts w:ascii="Symbol" w:hAnsi="Symbol"/>
      <w:w w:val="100"/>
      <w:position w:val="-1"/>
      <w:effect w:val="none"/>
      <w:vertAlign w:val="baseline"/>
      <w:cs w:val="0"/>
      <w:em w:val="none"/>
    </w:rPr>
  </w:style>
  <w:style w:type="character" w:customStyle="1" w:styleId="WW8Num30z0">
    <w:name w:val="WW8Num30z0"/>
    <w:autoRedefine/>
    <w:hidden/>
    <w:qFormat/>
    <w:rsid w:val="00B83B18"/>
    <w:rPr>
      <w:rFonts w:ascii="Lucida Sans Unicode" w:hAnsi="Lucida Sans Unicode"/>
      <w:w w:val="100"/>
      <w:position w:val="-1"/>
      <w:effect w:val="none"/>
      <w:vertAlign w:val="baseline"/>
      <w:cs w:val="0"/>
      <w:em w:val="none"/>
    </w:rPr>
  </w:style>
  <w:style w:type="character" w:customStyle="1" w:styleId="WW8Num31z0">
    <w:name w:val="WW8Num31z0"/>
    <w:autoRedefine/>
    <w:hidden/>
    <w:qFormat/>
    <w:rsid w:val="00B83B18"/>
    <w:rPr>
      <w:rFonts w:ascii="Lucida Sans Unicode" w:hAnsi="Lucida Sans Unicode"/>
      <w:w w:val="100"/>
      <w:position w:val="-1"/>
      <w:effect w:val="none"/>
      <w:vertAlign w:val="baseline"/>
      <w:cs w:val="0"/>
      <w:em w:val="none"/>
    </w:rPr>
  </w:style>
  <w:style w:type="character" w:customStyle="1" w:styleId="WW8Num33z0">
    <w:name w:val="WW8Num33z0"/>
    <w:autoRedefine/>
    <w:hidden/>
    <w:qFormat/>
    <w:rsid w:val="00B83B18"/>
    <w:rPr>
      <w:rFonts w:ascii="Lucida Sans Unicode" w:hAnsi="Lucida Sans Unicode"/>
      <w:w w:val="100"/>
      <w:position w:val="-1"/>
      <w:effect w:val="none"/>
      <w:vertAlign w:val="baseline"/>
      <w:cs w:val="0"/>
      <w:em w:val="none"/>
    </w:rPr>
  </w:style>
  <w:style w:type="character" w:customStyle="1" w:styleId="WW8Num50z0">
    <w:name w:val="WW8Num50z0"/>
    <w:autoRedefine/>
    <w:hidden/>
    <w:qFormat/>
    <w:rsid w:val="00B83B18"/>
    <w:rPr>
      <w:rFonts w:ascii="Lucida Sans Unicode" w:hAnsi="Lucida Sans Unicode"/>
      <w:w w:val="100"/>
      <w:position w:val="-1"/>
      <w:effect w:val="none"/>
      <w:vertAlign w:val="baseline"/>
      <w:cs w:val="0"/>
      <w:em w:val="none"/>
    </w:rPr>
  </w:style>
  <w:style w:type="character" w:customStyle="1" w:styleId="WW8Num55z0">
    <w:name w:val="WW8Num55z0"/>
    <w:autoRedefine/>
    <w:hidden/>
    <w:qFormat/>
    <w:rsid w:val="00B83B18"/>
    <w:rPr>
      <w:rFonts w:ascii="Lucida Sans Unicode" w:hAnsi="Lucida Sans Unicode"/>
      <w:w w:val="100"/>
      <w:position w:val="-1"/>
      <w:effect w:val="none"/>
      <w:vertAlign w:val="baseline"/>
      <w:cs w:val="0"/>
      <w:em w:val="none"/>
    </w:rPr>
  </w:style>
  <w:style w:type="character" w:customStyle="1" w:styleId="WW8Num58z0">
    <w:name w:val="WW8Num58z0"/>
    <w:autoRedefine/>
    <w:hidden/>
    <w:qFormat/>
    <w:rsid w:val="00B83B18"/>
    <w:rPr>
      <w:rFonts w:ascii="Lucida Sans Unicode" w:hAnsi="Lucida Sans Unicode"/>
      <w:w w:val="100"/>
      <w:position w:val="-1"/>
      <w:effect w:val="none"/>
      <w:vertAlign w:val="baseline"/>
      <w:cs w:val="0"/>
      <w:em w:val="none"/>
    </w:rPr>
  </w:style>
  <w:style w:type="character" w:customStyle="1" w:styleId="WW8Num60z0">
    <w:name w:val="WW8Num60z0"/>
    <w:autoRedefine/>
    <w:hidden/>
    <w:qFormat/>
    <w:rsid w:val="00B83B18"/>
    <w:rPr>
      <w:b/>
      <w:w w:val="100"/>
      <w:position w:val="-1"/>
      <w:effect w:val="none"/>
      <w:vertAlign w:val="baseline"/>
      <w:cs w:val="0"/>
      <w:em w:val="none"/>
    </w:rPr>
  </w:style>
  <w:style w:type="character" w:customStyle="1" w:styleId="WW8Num77z0">
    <w:name w:val="WW8Num77z0"/>
    <w:autoRedefine/>
    <w:hidden/>
    <w:qFormat/>
    <w:rsid w:val="00B83B18"/>
    <w:rPr>
      <w:rFonts w:ascii="Lucida Sans Unicode" w:hAnsi="Lucida Sans Unicode"/>
      <w:w w:val="100"/>
      <w:position w:val="-1"/>
      <w:effect w:val="none"/>
      <w:vertAlign w:val="baseline"/>
      <w:cs w:val="0"/>
      <w:em w:val="none"/>
    </w:rPr>
  </w:style>
  <w:style w:type="character" w:customStyle="1" w:styleId="Smbolosdenumerao0">
    <w:name w:val="Símbolos de numeração"/>
    <w:autoRedefine/>
    <w:hidden/>
    <w:qFormat/>
    <w:rsid w:val="00B83B18"/>
    <w:rPr>
      <w:w w:val="100"/>
      <w:position w:val="-1"/>
      <w:effect w:val="none"/>
      <w:vertAlign w:val="baseline"/>
      <w:cs w:val="0"/>
      <w:em w:val="none"/>
    </w:rPr>
  </w:style>
  <w:style w:type="paragraph" w:customStyle="1" w:styleId="Captulo">
    <w:name w:val="Capítulo"/>
    <w:basedOn w:val="Normal"/>
    <w:next w:val="Corpodetexto"/>
    <w:autoRedefine/>
    <w:hidden/>
    <w:qFormat/>
    <w:rsid w:val="00B83B18"/>
    <w:pPr>
      <w:keepNext/>
      <w:suppressAutoHyphens w:val="0"/>
      <w:spacing w:before="240" w:after="120" w:line="240" w:lineRule="auto"/>
    </w:pPr>
    <w:rPr>
      <w:rFonts w:ascii="Arial" w:eastAsia="MS Mincho" w:hAnsi="Arial" w:cs="Tahoma"/>
      <w:sz w:val="28"/>
      <w:szCs w:val="28"/>
      <w:lang w:eastAsia="ar-SA"/>
    </w:rPr>
  </w:style>
  <w:style w:type="paragraph" w:styleId="Lista">
    <w:name w:val="List"/>
    <w:basedOn w:val="Corpodetexto"/>
    <w:autoRedefine/>
    <w:hidden/>
    <w:qFormat/>
    <w:rsid w:val="00B83B18"/>
    <w:pPr>
      <w:suppressAutoHyphens w:val="0"/>
    </w:pPr>
    <w:rPr>
      <w:rFonts w:ascii="Times New Roman" w:hAnsi="Times New Roman" w:cs="Tahoma"/>
      <w:sz w:val="28"/>
      <w:lang w:eastAsia="ar-SA"/>
    </w:rPr>
  </w:style>
  <w:style w:type="paragraph" w:customStyle="1" w:styleId="Legenda4">
    <w:name w:val="Legenda4"/>
    <w:basedOn w:val="Normal"/>
    <w:autoRedefine/>
    <w:hidden/>
    <w:qFormat/>
    <w:rsid w:val="00B83B18"/>
    <w:pPr>
      <w:suppressLineNumbers/>
      <w:suppressAutoHyphens w:val="0"/>
      <w:spacing w:before="120" w:after="120" w:line="240" w:lineRule="auto"/>
    </w:pPr>
    <w:rPr>
      <w:rFonts w:cs="Tahoma"/>
      <w:i/>
      <w:iCs/>
      <w:sz w:val="24"/>
      <w:szCs w:val="24"/>
      <w:lang w:eastAsia="ar-SA"/>
    </w:rPr>
  </w:style>
  <w:style w:type="paragraph" w:customStyle="1" w:styleId="ndice">
    <w:name w:val="Índice"/>
    <w:basedOn w:val="Normal"/>
    <w:autoRedefine/>
    <w:hidden/>
    <w:qFormat/>
    <w:rsid w:val="00B83B18"/>
    <w:pPr>
      <w:suppressLineNumbers/>
      <w:suppressAutoHyphens w:val="0"/>
      <w:spacing w:after="0" w:line="240" w:lineRule="auto"/>
    </w:pPr>
    <w:rPr>
      <w:rFonts w:cs="Tahoma"/>
      <w:sz w:val="28"/>
      <w:lang w:eastAsia="ar-SA"/>
    </w:rPr>
  </w:style>
  <w:style w:type="paragraph" w:customStyle="1" w:styleId="Legenda3">
    <w:name w:val="Legenda3"/>
    <w:basedOn w:val="Normal"/>
    <w:autoRedefine/>
    <w:hidden/>
    <w:qFormat/>
    <w:rsid w:val="00B83B18"/>
    <w:pPr>
      <w:suppressLineNumbers/>
      <w:suppressAutoHyphens w:val="0"/>
      <w:spacing w:before="120" w:after="120" w:line="240" w:lineRule="auto"/>
    </w:pPr>
    <w:rPr>
      <w:rFonts w:cs="Tahoma"/>
      <w:i/>
      <w:iCs/>
      <w:sz w:val="24"/>
      <w:szCs w:val="24"/>
      <w:lang w:eastAsia="ar-SA"/>
    </w:rPr>
  </w:style>
  <w:style w:type="paragraph" w:customStyle="1" w:styleId="Legenda2">
    <w:name w:val="Legenda2"/>
    <w:basedOn w:val="Normal"/>
    <w:next w:val="Normal"/>
    <w:autoRedefine/>
    <w:hidden/>
    <w:qFormat/>
    <w:rsid w:val="00B83B18"/>
    <w:pPr>
      <w:suppressAutoHyphens w:val="0"/>
      <w:spacing w:after="0" w:line="240" w:lineRule="auto"/>
    </w:pPr>
    <w:rPr>
      <w:b/>
      <w:i/>
      <w:color w:val="000000"/>
      <w:sz w:val="24"/>
      <w:lang w:eastAsia="ar-SA"/>
    </w:rPr>
  </w:style>
  <w:style w:type="paragraph" w:customStyle="1" w:styleId="font5">
    <w:name w:val="font5"/>
    <w:basedOn w:val="Normal"/>
    <w:autoRedefine/>
    <w:hidden/>
    <w:qFormat/>
    <w:rsid w:val="00B83B18"/>
    <w:pPr>
      <w:suppressAutoHyphens w:val="0"/>
      <w:spacing w:before="100" w:after="100" w:line="240" w:lineRule="auto"/>
    </w:pPr>
    <w:rPr>
      <w:rFonts w:ascii="Arial" w:eastAsia="Arial Unicode MS" w:hAnsi="Arial" w:cs="Arial"/>
      <w:b/>
      <w:bCs/>
      <w:sz w:val="16"/>
      <w:szCs w:val="16"/>
      <w:lang w:eastAsia="ar-SA"/>
    </w:rPr>
  </w:style>
  <w:style w:type="paragraph" w:customStyle="1" w:styleId="font6">
    <w:name w:val="font6"/>
    <w:basedOn w:val="Normal"/>
    <w:autoRedefine/>
    <w:hidden/>
    <w:qFormat/>
    <w:rsid w:val="00B83B18"/>
    <w:pPr>
      <w:suppressAutoHyphens w:val="0"/>
      <w:spacing w:before="100" w:after="100" w:line="240" w:lineRule="auto"/>
    </w:pPr>
    <w:rPr>
      <w:rFonts w:ascii="Arial" w:eastAsia="Arial Unicode MS" w:hAnsi="Arial" w:cs="Arial"/>
      <w:sz w:val="16"/>
      <w:szCs w:val="16"/>
      <w:lang w:eastAsia="ar-SA"/>
    </w:rPr>
  </w:style>
  <w:style w:type="paragraph" w:customStyle="1" w:styleId="xl24">
    <w:name w:val="xl24"/>
    <w:basedOn w:val="Normal"/>
    <w:autoRedefine/>
    <w:hidden/>
    <w:qFormat/>
    <w:rsid w:val="00B83B18"/>
    <w:pPr>
      <w:pBdr>
        <w:top w:val="single" w:sz="4" w:space="0" w:color="000000"/>
        <w:left w:val="single" w:sz="8" w:space="0" w:color="000000"/>
        <w:bottom w:val="single" w:sz="8" w:space="0" w:color="000000"/>
        <w:right w:val="single" w:sz="8" w:space="0" w:color="000000"/>
      </w:pBdr>
      <w:suppressAutoHyphens w:val="0"/>
      <w:spacing w:before="100" w:after="100" w:line="240" w:lineRule="auto"/>
    </w:pPr>
    <w:rPr>
      <w:rFonts w:ascii="Arial" w:eastAsia="Arial Unicode MS" w:hAnsi="Arial" w:cs="Arial"/>
      <w:sz w:val="24"/>
      <w:szCs w:val="24"/>
      <w:lang w:eastAsia="ar-SA"/>
    </w:rPr>
  </w:style>
  <w:style w:type="paragraph" w:customStyle="1" w:styleId="xl25">
    <w:name w:val="xl25"/>
    <w:basedOn w:val="Normal"/>
    <w:autoRedefine/>
    <w:hidden/>
    <w:qFormat/>
    <w:rsid w:val="00B83B18"/>
    <w:pPr>
      <w:pBdr>
        <w:top w:val="single" w:sz="8" w:space="0" w:color="000000"/>
        <w:left w:val="single" w:sz="8" w:space="0" w:color="000000"/>
        <w:bottom w:val="single" w:sz="4" w:space="0" w:color="000000"/>
      </w:pBdr>
      <w:suppressAutoHyphens w:val="0"/>
      <w:spacing w:before="100" w:after="100" w:line="240" w:lineRule="auto"/>
      <w:jc w:val="center"/>
      <w:textAlignment w:val="center"/>
    </w:pPr>
    <w:rPr>
      <w:rFonts w:ascii="Arial" w:eastAsia="Arial Unicode MS" w:hAnsi="Arial" w:cs="Arial"/>
      <w:sz w:val="24"/>
      <w:szCs w:val="24"/>
      <w:lang w:eastAsia="ar-SA"/>
    </w:rPr>
  </w:style>
  <w:style w:type="paragraph" w:customStyle="1" w:styleId="xl26">
    <w:name w:val="xl26"/>
    <w:basedOn w:val="Normal"/>
    <w:autoRedefine/>
    <w:hidden/>
    <w:qFormat/>
    <w:rsid w:val="00B83B18"/>
    <w:pPr>
      <w:pBdr>
        <w:top w:val="single" w:sz="4" w:space="0" w:color="000000"/>
        <w:left w:val="single" w:sz="8" w:space="0" w:color="000000"/>
        <w:bottom w:val="single" w:sz="4" w:space="0" w:color="000000"/>
      </w:pBdr>
      <w:suppressAutoHyphens w:val="0"/>
      <w:spacing w:before="100" w:after="100" w:line="240" w:lineRule="auto"/>
      <w:jc w:val="center"/>
      <w:textAlignment w:val="center"/>
    </w:pPr>
    <w:rPr>
      <w:rFonts w:ascii="Arial" w:eastAsia="Arial Unicode MS" w:hAnsi="Arial" w:cs="Arial"/>
      <w:sz w:val="24"/>
      <w:szCs w:val="24"/>
      <w:lang w:eastAsia="ar-SA"/>
    </w:rPr>
  </w:style>
  <w:style w:type="paragraph" w:customStyle="1" w:styleId="xl27">
    <w:name w:val="xl27"/>
    <w:basedOn w:val="Normal"/>
    <w:autoRedefine/>
    <w:hidden/>
    <w:qFormat/>
    <w:rsid w:val="00B83B18"/>
    <w:pPr>
      <w:pBdr>
        <w:top w:val="single" w:sz="4" w:space="0" w:color="000000"/>
        <w:left w:val="single" w:sz="8" w:space="0" w:color="000000"/>
        <w:bottom w:val="single" w:sz="8" w:space="0" w:color="000000"/>
      </w:pBdr>
      <w:suppressAutoHyphens w:val="0"/>
      <w:spacing w:before="100" w:after="100" w:line="240" w:lineRule="auto"/>
      <w:jc w:val="center"/>
      <w:textAlignment w:val="center"/>
    </w:pPr>
    <w:rPr>
      <w:rFonts w:ascii="Arial" w:eastAsia="Arial Unicode MS" w:hAnsi="Arial" w:cs="Arial"/>
      <w:sz w:val="24"/>
      <w:szCs w:val="24"/>
      <w:lang w:eastAsia="ar-SA"/>
    </w:rPr>
  </w:style>
  <w:style w:type="paragraph" w:customStyle="1" w:styleId="xl28">
    <w:name w:val="xl28"/>
    <w:basedOn w:val="Normal"/>
    <w:autoRedefine/>
    <w:hidden/>
    <w:qFormat/>
    <w:rsid w:val="00B83B18"/>
    <w:pPr>
      <w:pBdr>
        <w:top w:val="single" w:sz="8" w:space="0" w:color="000000"/>
        <w:left w:val="single" w:sz="8" w:space="0" w:color="000000"/>
        <w:bottom w:val="single" w:sz="8" w:space="0" w:color="000000"/>
        <w:right w:val="single" w:sz="8" w:space="0" w:color="000000"/>
      </w:pBdr>
      <w:suppressAutoHyphens w:val="0"/>
      <w:spacing w:before="100" w:after="100" w:line="240" w:lineRule="auto"/>
      <w:jc w:val="center"/>
      <w:textAlignment w:val="center"/>
    </w:pPr>
    <w:rPr>
      <w:rFonts w:ascii="Arial" w:eastAsia="Arial Unicode MS" w:hAnsi="Arial" w:cs="Arial"/>
      <w:b/>
      <w:bCs/>
      <w:sz w:val="24"/>
      <w:szCs w:val="24"/>
      <w:lang w:eastAsia="ar-SA"/>
    </w:rPr>
  </w:style>
  <w:style w:type="paragraph" w:customStyle="1" w:styleId="xl29">
    <w:name w:val="xl29"/>
    <w:basedOn w:val="Normal"/>
    <w:autoRedefine/>
    <w:hidden/>
    <w:qFormat/>
    <w:rsid w:val="00B83B18"/>
    <w:pPr>
      <w:pBdr>
        <w:left w:val="single" w:sz="8" w:space="0" w:color="000000"/>
        <w:bottom w:val="single" w:sz="4" w:space="0" w:color="000000"/>
      </w:pBdr>
      <w:suppressAutoHyphens w:val="0"/>
      <w:spacing w:before="100" w:after="100" w:line="240" w:lineRule="auto"/>
      <w:jc w:val="center"/>
      <w:textAlignment w:val="center"/>
    </w:pPr>
    <w:rPr>
      <w:rFonts w:ascii="Arial" w:eastAsia="Arial Unicode MS" w:hAnsi="Arial" w:cs="Arial"/>
      <w:sz w:val="24"/>
      <w:szCs w:val="24"/>
      <w:lang w:eastAsia="ar-SA"/>
    </w:rPr>
  </w:style>
  <w:style w:type="paragraph" w:customStyle="1" w:styleId="xl30">
    <w:name w:val="xl30"/>
    <w:basedOn w:val="Normal"/>
    <w:autoRedefine/>
    <w:hidden/>
    <w:qFormat/>
    <w:rsid w:val="00B83B18"/>
    <w:pPr>
      <w:pBdr>
        <w:left w:val="single" w:sz="8" w:space="0" w:color="000000"/>
        <w:bottom w:val="single" w:sz="4" w:space="0" w:color="000000"/>
        <w:right w:val="single" w:sz="8" w:space="0" w:color="000000"/>
      </w:pBdr>
      <w:suppressAutoHyphens w:val="0"/>
      <w:spacing w:before="100" w:after="100" w:line="240" w:lineRule="auto"/>
    </w:pPr>
    <w:rPr>
      <w:rFonts w:ascii="Arial" w:eastAsia="Arial Unicode MS" w:hAnsi="Arial" w:cs="Arial"/>
      <w:sz w:val="24"/>
      <w:szCs w:val="24"/>
      <w:lang w:eastAsia="ar-SA"/>
    </w:rPr>
  </w:style>
  <w:style w:type="paragraph" w:customStyle="1" w:styleId="xl31">
    <w:name w:val="xl31"/>
    <w:basedOn w:val="Normal"/>
    <w:autoRedefine/>
    <w:hidden/>
    <w:qFormat/>
    <w:rsid w:val="00B83B18"/>
    <w:pPr>
      <w:pBdr>
        <w:top w:val="single" w:sz="8" w:space="0" w:color="000000"/>
        <w:left w:val="single" w:sz="8" w:space="0" w:color="000000"/>
        <w:bottom w:val="single" w:sz="8" w:space="0" w:color="000000"/>
      </w:pBdr>
      <w:suppressAutoHyphens w:val="0"/>
      <w:spacing w:before="100" w:after="100" w:line="240" w:lineRule="auto"/>
      <w:jc w:val="center"/>
      <w:textAlignment w:val="center"/>
    </w:pPr>
    <w:rPr>
      <w:rFonts w:ascii="Arial" w:eastAsia="Arial Unicode MS" w:hAnsi="Arial" w:cs="Arial"/>
      <w:b/>
      <w:bCs/>
      <w:sz w:val="24"/>
      <w:szCs w:val="24"/>
      <w:lang w:eastAsia="ar-SA"/>
    </w:rPr>
  </w:style>
  <w:style w:type="paragraph" w:customStyle="1" w:styleId="Recuodecorpodetexto31">
    <w:name w:val="Recuo de corpo de texto 31"/>
    <w:basedOn w:val="Normal"/>
    <w:autoRedefine/>
    <w:hidden/>
    <w:qFormat/>
    <w:rsid w:val="00B83B18"/>
    <w:pPr>
      <w:suppressAutoHyphens w:val="0"/>
      <w:spacing w:after="120" w:line="240" w:lineRule="auto"/>
      <w:ind w:left="283"/>
    </w:pPr>
    <w:rPr>
      <w:sz w:val="16"/>
      <w:szCs w:val="16"/>
      <w:lang w:eastAsia="ar-SA"/>
    </w:rPr>
  </w:style>
  <w:style w:type="paragraph" w:customStyle="1" w:styleId="Legenda1">
    <w:name w:val="Legenda1"/>
    <w:basedOn w:val="Normal"/>
    <w:autoRedefine/>
    <w:hidden/>
    <w:qFormat/>
    <w:rsid w:val="00B83B18"/>
    <w:pPr>
      <w:suppressLineNumbers/>
      <w:suppressAutoHyphens w:val="0"/>
      <w:spacing w:before="120" w:after="120" w:line="240" w:lineRule="auto"/>
    </w:pPr>
    <w:rPr>
      <w:rFonts w:cs="Tahoma"/>
      <w:i/>
      <w:iCs/>
      <w:lang w:eastAsia="ar-SA"/>
    </w:rPr>
  </w:style>
  <w:style w:type="paragraph" w:customStyle="1" w:styleId="Ttulo10">
    <w:name w:val="Título1"/>
    <w:basedOn w:val="Normal"/>
    <w:next w:val="Corpodetexto"/>
    <w:autoRedefine/>
    <w:hidden/>
    <w:qFormat/>
    <w:rsid w:val="00B83B18"/>
    <w:pPr>
      <w:keepNext/>
      <w:suppressAutoHyphens w:val="0"/>
      <w:spacing w:before="240" w:after="120" w:line="240" w:lineRule="auto"/>
    </w:pPr>
    <w:rPr>
      <w:rFonts w:ascii="Arial" w:eastAsia="Lucida Sans Unicode" w:hAnsi="Arial" w:cs="Tahoma"/>
      <w:sz w:val="28"/>
      <w:szCs w:val="28"/>
      <w:lang w:eastAsia="ar-SA"/>
    </w:rPr>
  </w:style>
  <w:style w:type="paragraph" w:customStyle="1" w:styleId="WW-TtuloPrincipal">
    <w:name w:val="WW-Título Principal"/>
    <w:basedOn w:val="Normal"/>
    <w:next w:val="Corpodetexto"/>
    <w:autoRedefine/>
    <w:hidden/>
    <w:qFormat/>
    <w:rsid w:val="00B83B18"/>
    <w:pPr>
      <w:keepNext/>
      <w:suppressAutoHyphens w:val="0"/>
      <w:spacing w:before="240" w:after="120" w:line="240" w:lineRule="auto"/>
    </w:pPr>
    <w:rPr>
      <w:rFonts w:ascii="Arial" w:eastAsia="Lucida Sans Unicode" w:hAnsi="Arial" w:cs="Tahoma"/>
      <w:sz w:val="28"/>
      <w:szCs w:val="28"/>
      <w:lang w:eastAsia="ar-SA"/>
    </w:rPr>
  </w:style>
  <w:style w:type="paragraph" w:customStyle="1" w:styleId="ContedodaTabela">
    <w:name w:val="Conteúdo da Tabela"/>
    <w:basedOn w:val="Corpodetexto"/>
    <w:autoRedefine/>
    <w:hidden/>
    <w:qFormat/>
    <w:rsid w:val="00B83B18"/>
    <w:pPr>
      <w:suppressLineNumbers/>
      <w:suppressAutoHyphens w:val="0"/>
    </w:pPr>
    <w:rPr>
      <w:rFonts w:ascii="Times New Roman" w:hAnsi="Times New Roman"/>
      <w:sz w:val="28"/>
      <w:lang w:eastAsia="ar-SA"/>
    </w:rPr>
  </w:style>
  <w:style w:type="paragraph" w:customStyle="1" w:styleId="WW-ContedodaTabela">
    <w:name w:val="WW-Conteúdo da Tabela"/>
    <w:basedOn w:val="Corpodetexto"/>
    <w:autoRedefine/>
    <w:hidden/>
    <w:qFormat/>
    <w:rsid w:val="00B83B18"/>
    <w:pPr>
      <w:suppressLineNumbers/>
      <w:suppressAutoHyphens w:val="0"/>
    </w:pPr>
    <w:rPr>
      <w:rFonts w:ascii="Times New Roman" w:hAnsi="Times New Roman"/>
      <w:sz w:val="28"/>
      <w:lang w:eastAsia="ar-SA"/>
    </w:rPr>
  </w:style>
  <w:style w:type="paragraph" w:customStyle="1" w:styleId="TtulodaTabela">
    <w:name w:val="Título da Tabela"/>
    <w:basedOn w:val="ContedodaTabela"/>
    <w:autoRedefine/>
    <w:hidden/>
    <w:qFormat/>
    <w:rsid w:val="00B83B18"/>
    <w:pPr>
      <w:jc w:val="center"/>
    </w:pPr>
    <w:rPr>
      <w:b/>
      <w:bCs/>
      <w:i/>
      <w:iCs/>
    </w:rPr>
  </w:style>
  <w:style w:type="paragraph" w:customStyle="1" w:styleId="WW-TtulodaTabela">
    <w:name w:val="WW-Título da Tabela"/>
    <w:basedOn w:val="WW-ContedodaTabela"/>
    <w:autoRedefine/>
    <w:hidden/>
    <w:qFormat/>
    <w:rsid w:val="00B83B18"/>
    <w:pPr>
      <w:jc w:val="center"/>
    </w:pPr>
    <w:rPr>
      <w:b/>
      <w:bCs/>
      <w:i/>
      <w:iCs/>
    </w:rPr>
  </w:style>
  <w:style w:type="paragraph" w:customStyle="1" w:styleId="WW-Legenda">
    <w:name w:val="WW-Legenda"/>
    <w:basedOn w:val="Normal"/>
    <w:autoRedefine/>
    <w:hidden/>
    <w:qFormat/>
    <w:rsid w:val="00B83B18"/>
    <w:pPr>
      <w:suppressLineNumbers/>
      <w:suppressAutoHyphens w:val="0"/>
      <w:spacing w:before="120" w:after="120" w:line="240" w:lineRule="auto"/>
    </w:pPr>
    <w:rPr>
      <w:rFonts w:cs="Tahoma"/>
      <w:i/>
      <w:iCs/>
      <w:lang w:eastAsia="ar-SA"/>
    </w:rPr>
  </w:style>
  <w:style w:type="paragraph" w:customStyle="1" w:styleId="Contedodoquadro">
    <w:name w:val="Conteúdo do quadro"/>
    <w:basedOn w:val="Corpodetexto"/>
    <w:autoRedefine/>
    <w:hidden/>
    <w:qFormat/>
    <w:rsid w:val="00B83B18"/>
    <w:pPr>
      <w:suppressAutoHyphens w:val="0"/>
    </w:pPr>
    <w:rPr>
      <w:rFonts w:ascii="Times New Roman" w:hAnsi="Times New Roman"/>
      <w:sz w:val="28"/>
      <w:lang w:eastAsia="ar-SA"/>
    </w:rPr>
  </w:style>
  <w:style w:type="paragraph" w:customStyle="1" w:styleId="WW-Contedodoquadro">
    <w:name w:val="WW-Conteúdo do quadro"/>
    <w:basedOn w:val="Corpodetexto"/>
    <w:autoRedefine/>
    <w:hidden/>
    <w:qFormat/>
    <w:rsid w:val="00B83B18"/>
    <w:pPr>
      <w:suppressAutoHyphens w:val="0"/>
    </w:pPr>
    <w:rPr>
      <w:rFonts w:ascii="Times New Roman" w:hAnsi="Times New Roman"/>
      <w:sz w:val="28"/>
      <w:lang w:eastAsia="ar-SA"/>
    </w:rPr>
  </w:style>
  <w:style w:type="paragraph" w:customStyle="1" w:styleId="WW-ndice">
    <w:name w:val="WW-Índice"/>
    <w:basedOn w:val="Normal"/>
    <w:autoRedefine/>
    <w:hidden/>
    <w:qFormat/>
    <w:rsid w:val="00B83B18"/>
    <w:pPr>
      <w:suppressLineNumbers/>
      <w:suppressAutoHyphens w:val="0"/>
      <w:spacing w:after="0" w:line="240" w:lineRule="auto"/>
    </w:pPr>
    <w:rPr>
      <w:rFonts w:cs="Tahoma"/>
      <w:sz w:val="28"/>
      <w:lang w:eastAsia="ar-SA"/>
    </w:rPr>
  </w:style>
  <w:style w:type="paragraph" w:customStyle="1" w:styleId="WW-Corpodetexto2">
    <w:name w:val="WW-Corpo de texto 2"/>
    <w:basedOn w:val="Normal"/>
    <w:autoRedefine/>
    <w:hidden/>
    <w:qFormat/>
    <w:rsid w:val="00B83B18"/>
    <w:pPr>
      <w:suppressAutoHyphens w:val="0"/>
      <w:spacing w:after="0" w:line="240" w:lineRule="auto"/>
    </w:pPr>
    <w:rPr>
      <w:rFonts w:ascii="Arial" w:hAnsi="Arial" w:cs="Arial"/>
      <w:sz w:val="24"/>
      <w:lang w:eastAsia="ar-SA"/>
    </w:rPr>
  </w:style>
  <w:style w:type="paragraph" w:customStyle="1" w:styleId="NONormal">
    <w:name w:val="NO Normal"/>
    <w:autoRedefine/>
    <w:hidden/>
    <w:qFormat/>
    <w:rsid w:val="00B83B18"/>
    <w:pPr>
      <w:tabs>
        <w:tab w:val="center" w:pos="5400"/>
        <w:tab w:val="right" w:pos="11188"/>
      </w:tabs>
      <w:spacing w:line="1" w:lineRule="atLeast"/>
      <w:ind w:leftChars="-1" w:left="-1" w:hangingChars="1" w:hanging="1"/>
      <w:jc w:val="both"/>
      <w:textDirection w:val="btLr"/>
      <w:textAlignment w:val="top"/>
      <w:outlineLvl w:val="0"/>
    </w:pPr>
    <w:rPr>
      <w:rFonts w:ascii="Courier New" w:eastAsia="Arial" w:hAnsi="Courier New"/>
      <w:color w:val="000000"/>
      <w:position w:val="-1"/>
      <w:sz w:val="24"/>
      <w:lang w:eastAsia="ar-SA"/>
    </w:rPr>
  </w:style>
  <w:style w:type="paragraph" w:customStyle="1" w:styleId="BC-PargrafoNormal">
    <w:name w:val="BC-Parágrafo Normal"/>
    <w:basedOn w:val="Normal"/>
    <w:autoRedefine/>
    <w:hidden/>
    <w:qFormat/>
    <w:rsid w:val="00B83B18"/>
    <w:pPr>
      <w:widowControl w:val="0"/>
      <w:tabs>
        <w:tab w:val="left" w:pos="0"/>
        <w:tab w:val="left" w:pos="1701"/>
      </w:tabs>
      <w:suppressAutoHyphens w:val="0"/>
      <w:spacing w:after="0" w:line="240" w:lineRule="auto"/>
      <w:jc w:val="both"/>
    </w:pPr>
    <w:rPr>
      <w:rFonts w:ascii="Arial" w:hAnsi="Arial"/>
      <w:sz w:val="24"/>
      <w:lang w:eastAsia="ar-SA"/>
    </w:rPr>
  </w:style>
  <w:style w:type="paragraph" w:customStyle="1" w:styleId="WW-TtuloPrincipal1111">
    <w:name w:val="WW-Título Principal1111"/>
    <w:basedOn w:val="Normal"/>
    <w:next w:val="Corpodetexto"/>
    <w:autoRedefine/>
    <w:hidden/>
    <w:qFormat/>
    <w:rsid w:val="00B83B18"/>
    <w:pPr>
      <w:keepNext/>
      <w:suppressAutoHyphens w:val="0"/>
      <w:spacing w:before="240" w:after="120" w:line="240" w:lineRule="auto"/>
    </w:pPr>
    <w:rPr>
      <w:rFonts w:ascii="Arial" w:eastAsia="Lucida Sans Unicode" w:hAnsi="Arial" w:cs="Tahoma"/>
      <w:sz w:val="28"/>
      <w:szCs w:val="28"/>
      <w:lang w:eastAsia="ar-SA"/>
    </w:rPr>
  </w:style>
  <w:style w:type="paragraph" w:customStyle="1" w:styleId="Contedodatabela0">
    <w:name w:val="Conteúdo da tabela"/>
    <w:basedOn w:val="Normal"/>
    <w:autoRedefine/>
    <w:hidden/>
    <w:qFormat/>
    <w:rsid w:val="00B83B18"/>
    <w:pPr>
      <w:suppressLineNumbers/>
      <w:suppressAutoHyphens w:val="0"/>
      <w:spacing w:after="0" w:line="240" w:lineRule="auto"/>
    </w:pPr>
    <w:rPr>
      <w:sz w:val="28"/>
      <w:lang w:eastAsia="ar-SA"/>
    </w:rPr>
  </w:style>
  <w:style w:type="paragraph" w:customStyle="1" w:styleId="Ttulodatabela0">
    <w:name w:val="Título da tabela"/>
    <w:basedOn w:val="Contedodatabela0"/>
    <w:autoRedefine/>
    <w:hidden/>
    <w:qFormat/>
    <w:rsid w:val="00B83B18"/>
    <w:pPr>
      <w:jc w:val="center"/>
    </w:pPr>
    <w:rPr>
      <w:b/>
      <w:bCs/>
      <w:i/>
      <w:iCs/>
    </w:rPr>
  </w:style>
  <w:style w:type="paragraph" w:customStyle="1" w:styleId="Textosimples">
    <w:name w:val="Texto simples"/>
    <w:basedOn w:val="Normal"/>
    <w:autoRedefine/>
    <w:hidden/>
    <w:qFormat/>
    <w:rsid w:val="00B83B18"/>
    <w:pPr>
      <w:suppressAutoHyphens w:val="0"/>
      <w:spacing w:after="0" w:line="240" w:lineRule="auto"/>
    </w:pPr>
    <w:rPr>
      <w:rFonts w:ascii="Courier New" w:hAnsi="Courier New" w:cs="Courier New"/>
      <w:lang w:eastAsia="ar-SA"/>
    </w:rPr>
  </w:style>
  <w:style w:type="paragraph" w:customStyle="1" w:styleId="Tatiana">
    <w:name w:val="Tatiana"/>
    <w:basedOn w:val="Normal"/>
    <w:autoRedefine/>
    <w:hidden/>
    <w:qFormat/>
    <w:rsid w:val="00B83B18"/>
    <w:pPr>
      <w:suppressAutoHyphens w:val="0"/>
      <w:spacing w:after="0" w:line="360" w:lineRule="auto"/>
      <w:jc w:val="both"/>
    </w:pPr>
    <w:rPr>
      <w:rFonts w:ascii="Arial" w:hAnsi="Arial"/>
      <w:sz w:val="24"/>
      <w:szCs w:val="24"/>
      <w:lang w:eastAsia="ar-SA"/>
    </w:rPr>
  </w:style>
  <w:style w:type="paragraph" w:customStyle="1" w:styleId="xl32">
    <w:name w:val="xl32"/>
    <w:basedOn w:val="Normal"/>
    <w:autoRedefine/>
    <w:hidden/>
    <w:qFormat/>
    <w:rsid w:val="00B83B18"/>
    <w:pPr>
      <w:pBdr>
        <w:top w:val="single" w:sz="4" w:space="0" w:color="000000"/>
        <w:right w:val="single" w:sz="4" w:space="0" w:color="000000"/>
      </w:pBdr>
      <w:suppressAutoHyphens w:val="0"/>
      <w:spacing w:before="100" w:after="100" w:line="240" w:lineRule="auto"/>
    </w:pPr>
    <w:rPr>
      <w:rFonts w:ascii="Bookman Old Style" w:eastAsia="Arial Unicode MS" w:hAnsi="Bookman Old Style" w:cs="Arial Unicode MS"/>
      <w:color w:val="000000"/>
      <w:sz w:val="22"/>
      <w:szCs w:val="22"/>
      <w:lang w:eastAsia="ar-SA"/>
    </w:rPr>
  </w:style>
  <w:style w:type="paragraph" w:customStyle="1" w:styleId="xl33">
    <w:name w:val="xl33"/>
    <w:basedOn w:val="Normal"/>
    <w:autoRedefine/>
    <w:hidden/>
    <w:qFormat/>
    <w:rsid w:val="00B83B18"/>
    <w:pPr>
      <w:pBdr>
        <w:top w:val="single" w:sz="4" w:space="0" w:color="000000"/>
        <w:left w:val="single" w:sz="4" w:space="0" w:color="000000"/>
        <w:bottom w:val="single" w:sz="4" w:space="0" w:color="000000"/>
        <w:right w:val="single" w:sz="4" w:space="0" w:color="000000"/>
      </w:pBdr>
      <w:suppressAutoHyphens w:val="0"/>
      <w:spacing w:before="100" w:after="100" w:line="240" w:lineRule="auto"/>
    </w:pPr>
    <w:rPr>
      <w:rFonts w:ascii="Bookman Old Style" w:eastAsia="Arial Unicode MS" w:hAnsi="Bookman Old Style" w:cs="Arial Unicode MS"/>
      <w:color w:val="000000"/>
      <w:sz w:val="22"/>
      <w:szCs w:val="22"/>
      <w:lang w:eastAsia="ar-SA"/>
    </w:rPr>
  </w:style>
  <w:style w:type="paragraph" w:customStyle="1" w:styleId="xl34">
    <w:name w:val="xl34"/>
    <w:basedOn w:val="Normal"/>
    <w:autoRedefine/>
    <w:hidden/>
    <w:qFormat/>
    <w:rsid w:val="00B83B18"/>
    <w:pPr>
      <w:pBdr>
        <w:right w:val="single" w:sz="4" w:space="0" w:color="000000"/>
      </w:pBdr>
      <w:suppressAutoHyphens w:val="0"/>
      <w:spacing w:before="100" w:after="100" w:line="240" w:lineRule="auto"/>
    </w:pPr>
    <w:rPr>
      <w:rFonts w:ascii="Bookman Old Style" w:eastAsia="Arial Unicode MS" w:hAnsi="Bookman Old Style" w:cs="Arial Unicode MS"/>
      <w:color w:val="000000"/>
      <w:sz w:val="22"/>
      <w:szCs w:val="22"/>
      <w:lang w:eastAsia="ar-SA"/>
    </w:rPr>
  </w:style>
  <w:style w:type="paragraph" w:customStyle="1" w:styleId="xl35">
    <w:name w:val="xl35"/>
    <w:basedOn w:val="Normal"/>
    <w:autoRedefine/>
    <w:hidden/>
    <w:qFormat/>
    <w:rsid w:val="00B83B18"/>
    <w:pPr>
      <w:pBdr>
        <w:top w:val="single" w:sz="8" w:space="0" w:color="000000"/>
        <w:right w:val="single" w:sz="8" w:space="0" w:color="000000"/>
      </w:pBdr>
      <w:shd w:val="clear" w:color="auto" w:fill="C0C0C0"/>
      <w:suppressAutoHyphens w:val="0"/>
      <w:spacing w:before="100" w:after="100" w:line="240" w:lineRule="auto"/>
      <w:jc w:val="center"/>
      <w:textAlignment w:val="center"/>
    </w:pPr>
    <w:rPr>
      <w:rFonts w:ascii="Bookman Old Style" w:eastAsia="Arial Unicode MS" w:hAnsi="Bookman Old Style" w:cs="Arial Unicode MS"/>
      <w:b/>
      <w:bCs/>
      <w:sz w:val="22"/>
      <w:szCs w:val="22"/>
      <w:lang w:eastAsia="ar-SA"/>
    </w:rPr>
  </w:style>
  <w:style w:type="paragraph" w:customStyle="1" w:styleId="xl36">
    <w:name w:val="xl36"/>
    <w:basedOn w:val="Normal"/>
    <w:autoRedefine/>
    <w:hidden/>
    <w:qFormat/>
    <w:rsid w:val="00B83B18"/>
    <w:pPr>
      <w:pBdr>
        <w:bottom w:val="single" w:sz="8" w:space="0" w:color="000000"/>
        <w:right w:val="single" w:sz="8" w:space="0" w:color="000000"/>
      </w:pBdr>
      <w:shd w:val="clear" w:color="auto" w:fill="C0C0C0"/>
      <w:suppressAutoHyphens w:val="0"/>
      <w:spacing w:before="100" w:after="100" w:line="240" w:lineRule="auto"/>
      <w:jc w:val="center"/>
      <w:textAlignment w:val="center"/>
    </w:pPr>
    <w:rPr>
      <w:rFonts w:ascii="Bookman Old Style" w:eastAsia="Arial Unicode MS" w:hAnsi="Bookman Old Style" w:cs="Arial Unicode MS"/>
      <w:b/>
      <w:bCs/>
      <w:sz w:val="22"/>
      <w:szCs w:val="22"/>
      <w:lang w:eastAsia="ar-SA"/>
    </w:rPr>
  </w:style>
  <w:style w:type="paragraph" w:customStyle="1" w:styleId="xl37">
    <w:name w:val="xl37"/>
    <w:basedOn w:val="Normal"/>
    <w:autoRedefine/>
    <w:hidden/>
    <w:qFormat/>
    <w:rsid w:val="00B83B18"/>
    <w:pPr>
      <w:pBdr>
        <w:top w:val="single" w:sz="8" w:space="0" w:color="000000"/>
        <w:left w:val="single" w:sz="8" w:space="0" w:color="000000"/>
        <w:right w:val="single" w:sz="8" w:space="0" w:color="000000"/>
      </w:pBdr>
      <w:shd w:val="clear" w:color="auto" w:fill="C0C0C0"/>
      <w:suppressAutoHyphens w:val="0"/>
      <w:spacing w:before="100" w:after="100" w:line="240" w:lineRule="auto"/>
      <w:jc w:val="center"/>
      <w:textAlignment w:val="center"/>
    </w:pPr>
    <w:rPr>
      <w:rFonts w:ascii="Bookman Old Style" w:eastAsia="Arial Unicode MS" w:hAnsi="Bookman Old Style" w:cs="Arial Unicode MS"/>
      <w:b/>
      <w:bCs/>
      <w:sz w:val="22"/>
      <w:szCs w:val="22"/>
      <w:lang w:eastAsia="ar-SA"/>
    </w:rPr>
  </w:style>
  <w:style w:type="paragraph" w:customStyle="1" w:styleId="xl38">
    <w:name w:val="xl38"/>
    <w:basedOn w:val="Normal"/>
    <w:autoRedefine/>
    <w:hidden/>
    <w:qFormat/>
    <w:rsid w:val="00B83B18"/>
    <w:pPr>
      <w:pBdr>
        <w:left w:val="single" w:sz="8" w:space="0" w:color="000000"/>
        <w:bottom w:val="single" w:sz="8" w:space="0" w:color="000000"/>
        <w:right w:val="single" w:sz="8" w:space="0" w:color="000000"/>
      </w:pBdr>
      <w:shd w:val="clear" w:color="auto" w:fill="C0C0C0"/>
      <w:suppressAutoHyphens w:val="0"/>
      <w:spacing w:before="100" w:after="100" w:line="240" w:lineRule="auto"/>
      <w:jc w:val="center"/>
      <w:textAlignment w:val="center"/>
    </w:pPr>
    <w:rPr>
      <w:rFonts w:ascii="Bookman Old Style" w:eastAsia="Arial Unicode MS" w:hAnsi="Bookman Old Style" w:cs="Arial Unicode MS"/>
      <w:b/>
      <w:bCs/>
      <w:sz w:val="22"/>
      <w:szCs w:val="22"/>
      <w:lang w:eastAsia="ar-SA"/>
    </w:rPr>
  </w:style>
  <w:style w:type="paragraph" w:customStyle="1" w:styleId="xl39">
    <w:name w:val="xl39"/>
    <w:basedOn w:val="Normal"/>
    <w:autoRedefine/>
    <w:hidden/>
    <w:qFormat/>
    <w:rsid w:val="00B83B18"/>
    <w:pPr>
      <w:pBdr>
        <w:top w:val="single" w:sz="8" w:space="0" w:color="000000"/>
        <w:left w:val="single" w:sz="8" w:space="0" w:color="000000"/>
        <w:bottom w:val="single" w:sz="8" w:space="0" w:color="000000"/>
      </w:pBdr>
      <w:shd w:val="clear" w:color="auto" w:fill="C0C0C0"/>
      <w:suppressAutoHyphens w:val="0"/>
      <w:spacing w:before="100" w:after="100" w:line="240" w:lineRule="auto"/>
    </w:pPr>
    <w:rPr>
      <w:rFonts w:ascii="Bookman Old Style" w:eastAsia="Arial Unicode MS" w:hAnsi="Bookman Old Style" w:cs="Arial Unicode MS"/>
      <w:b/>
      <w:bCs/>
      <w:sz w:val="22"/>
      <w:szCs w:val="22"/>
      <w:lang w:eastAsia="ar-SA"/>
    </w:rPr>
  </w:style>
  <w:style w:type="paragraph" w:customStyle="1" w:styleId="xl40">
    <w:name w:val="xl40"/>
    <w:basedOn w:val="Normal"/>
    <w:autoRedefine/>
    <w:hidden/>
    <w:qFormat/>
    <w:rsid w:val="00B83B18"/>
    <w:pPr>
      <w:pBdr>
        <w:top w:val="single" w:sz="8" w:space="0" w:color="000000"/>
        <w:bottom w:val="single" w:sz="8" w:space="0" w:color="000000"/>
      </w:pBdr>
      <w:shd w:val="clear" w:color="auto" w:fill="C0C0C0"/>
      <w:suppressAutoHyphens w:val="0"/>
      <w:spacing w:before="100" w:after="100" w:line="240" w:lineRule="auto"/>
    </w:pPr>
    <w:rPr>
      <w:rFonts w:ascii="Bookman Old Style" w:eastAsia="Arial Unicode MS" w:hAnsi="Bookman Old Style" w:cs="Arial Unicode MS"/>
      <w:b/>
      <w:bCs/>
      <w:sz w:val="22"/>
      <w:szCs w:val="22"/>
      <w:lang w:eastAsia="ar-SA"/>
    </w:rPr>
  </w:style>
  <w:style w:type="paragraph" w:customStyle="1" w:styleId="xl41">
    <w:name w:val="xl41"/>
    <w:basedOn w:val="Normal"/>
    <w:autoRedefine/>
    <w:hidden/>
    <w:qFormat/>
    <w:rsid w:val="00B83B18"/>
    <w:pPr>
      <w:pBdr>
        <w:top w:val="single" w:sz="8" w:space="0" w:color="000000"/>
        <w:bottom w:val="single" w:sz="8" w:space="0" w:color="000000"/>
        <w:right w:val="single" w:sz="8" w:space="0" w:color="000000"/>
      </w:pBdr>
      <w:shd w:val="clear" w:color="auto" w:fill="C0C0C0"/>
      <w:suppressAutoHyphens w:val="0"/>
      <w:spacing w:before="100" w:after="100" w:line="240" w:lineRule="auto"/>
    </w:pPr>
    <w:rPr>
      <w:rFonts w:ascii="Bookman Old Style" w:eastAsia="Arial Unicode MS" w:hAnsi="Bookman Old Style" w:cs="Arial Unicode MS"/>
      <w:b/>
      <w:bCs/>
      <w:sz w:val="22"/>
      <w:szCs w:val="22"/>
      <w:lang w:eastAsia="ar-SA"/>
    </w:rPr>
  </w:style>
  <w:style w:type="paragraph" w:customStyle="1" w:styleId="xl42">
    <w:name w:val="xl42"/>
    <w:basedOn w:val="Normal"/>
    <w:autoRedefine/>
    <w:hidden/>
    <w:qFormat/>
    <w:rsid w:val="00B83B18"/>
    <w:pPr>
      <w:pBdr>
        <w:top w:val="single" w:sz="8" w:space="0" w:color="000000"/>
        <w:left w:val="single" w:sz="8" w:space="0" w:color="000000"/>
      </w:pBdr>
      <w:shd w:val="clear" w:color="auto" w:fill="C0C0C0"/>
      <w:suppressAutoHyphens w:val="0"/>
      <w:spacing w:before="100" w:after="100" w:line="240" w:lineRule="auto"/>
      <w:jc w:val="center"/>
      <w:textAlignment w:val="center"/>
    </w:pPr>
    <w:rPr>
      <w:rFonts w:ascii="Bookman Old Style" w:eastAsia="Arial Unicode MS" w:hAnsi="Bookman Old Style" w:cs="Arial Unicode MS"/>
      <w:b/>
      <w:bCs/>
      <w:sz w:val="22"/>
      <w:szCs w:val="22"/>
      <w:lang w:eastAsia="ar-SA"/>
    </w:rPr>
  </w:style>
  <w:style w:type="paragraph" w:customStyle="1" w:styleId="xl43">
    <w:name w:val="xl43"/>
    <w:basedOn w:val="Normal"/>
    <w:autoRedefine/>
    <w:hidden/>
    <w:qFormat/>
    <w:rsid w:val="00B83B18"/>
    <w:pPr>
      <w:pBdr>
        <w:left w:val="single" w:sz="8" w:space="0" w:color="000000"/>
        <w:bottom w:val="single" w:sz="8" w:space="0" w:color="000000"/>
      </w:pBdr>
      <w:shd w:val="clear" w:color="auto" w:fill="C0C0C0"/>
      <w:suppressAutoHyphens w:val="0"/>
      <w:spacing w:before="100" w:after="100" w:line="240" w:lineRule="auto"/>
      <w:jc w:val="center"/>
      <w:textAlignment w:val="center"/>
    </w:pPr>
    <w:rPr>
      <w:rFonts w:ascii="Bookman Old Style" w:eastAsia="Arial Unicode MS" w:hAnsi="Bookman Old Style" w:cs="Arial Unicode MS"/>
      <w:b/>
      <w:bCs/>
      <w:sz w:val="22"/>
      <w:szCs w:val="22"/>
      <w:lang w:eastAsia="ar-SA"/>
    </w:rPr>
  </w:style>
  <w:style w:type="paragraph" w:customStyle="1" w:styleId="xl44">
    <w:name w:val="xl44"/>
    <w:basedOn w:val="Normal"/>
    <w:autoRedefine/>
    <w:hidden/>
    <w:qFormat/>
    <w:rsid w:val="00B83B18"/>
    <w:pPr>
      <w:pBdr>
        <w:top w:val="single" w:sz="8" w:space="0" w:color="000000"/>
        <w:bottom w:val="single" w:sz="8" w:space="0" w:color="000000"/>
        <w:right w:val="single" w:sz="8" w:space="0" w:color="000000"/>
      </w:pBdr>
      <w:shd w:val="clear" w:color="auto" w:fill="C0C0C0"/>
      <w:suppressAutoHyphens w:val="0"/>
      <w:spacing w:before="100" w:after="100" w:line="240" w:lineRule="auto"/>
    </w:pPr>
    <w:rPr>
      <w:rFonts w:ascii="Bookman Old Style" w:eastAsia="Arial Unicode MS" w:hAnsi="Bookman Old Style" w:cs="Arial Unicode MS"/>
      <w:b/>
      <w:bCs/>
      <w:sz w:val="18"/>
      <w:szCs w:val="18"/>
      <w:lang w:eastAsia="ar-SA"/>
    </w:rPr>
  </w:style>
  <w:style w:type="paragraph" w:customStyle="1" w:styleId="xl45">
    <w:name w:val="xl45"/>
    <w:basedOn w:val="Normal"/>
    <w:autoRedefine/>
    <w:hidden/>
    <w:qFormat/>
    <w:rsid w:val="00B83B18"/>
    <w:pPr>
      <w:pBdr>
        <w:top w:val="single" w:sz="8" w:space="0" w:color="000000"/>
        <w:left w:val="single" w:sz="8" w:space="0" w:color="000000"/>
        <w:bottom w:val="single" w:sz="4" w:space="0" w:color="000000"/>
        <w:right w:val="single" w:sz="8" w:space="0" w:color="000000"/>
      </w:pBdr>
      <w:shd w:val="clear" w:color="auto" w:fill="C0C0C0"/>
      <w:suppressAutoHyphens w:val="0"/>
      <w:spacing w:before="100" w:after="100" w:line="240" w:lineRule="auto"/>
    </w:pPr>
    <w:rPr>
      <w:rFonts w:ascii="Bookman Old Style" w:eastAsia="Arial Unicode MS" w:hAnsi="Bookman Old Style" w:cs="Arial Unicode MS"/>
      <w:b/>
      <w:bCs/>
      <w:sz w:val="16"/>
      <w:szCs w:val="16"/>
      <w:lang w:eastAsia="ar-SA"/>
    </w:rPr>
  </w:style>
  <w:style w:type="paragraph" w:customStyle="1" w:styleId="xl46">
    <w:name w:val="xl46"/>
    <w:basedOn w:val="Normal"/>
    <w:autoRedefine/>
    <w:hidden/>
    <w:qFormat/>
    <w:rsid w:val="00B83B18"/>
    <w:pPr>
      <w:pBdr>
        <w:top w:val="single" w:sz="8" w:space="0" w:color="000000"/>
        <w:left w:val="single" w:sz="8" w:space="0" w:color="000000"/>
        <w:bottom w:val="single" w:sz="4" w:space="0" w:color="000000"/>
        <w:right w:val="single" w:sz="4" w:space="0" w:color="000000"/>
      </w:pBdr>
      <w:shd w:val="clear" w:color="auto" w:fill="C0C0C0"/>
      <w:suppressAutoHyphens w:val="0"/>
      <w:spacing w:before="100" w:after="100" w:line="240" w:lineRule="auto"/>
      <w:jc w:val="center"/>
    </w:pPr>
    <w:rPr>
      <w:rFonts w:ascii="Bookman Old Style" w:eastAsia="Arial Unicode MS" w:hAnsi="Bookman Old Style" w:cs="Arial Unicode MS"/>
      <w:b/>
      <w:bCs/>
      <w:sz w:val="16"/>
      <w:szCs w:val="16"/>
      <w:lang w:eastAsia="ar-SA"/>
    </w:rPr>
  </w:style>
  <w:style w:type="paragraph" w:customStyle="1" w:styleId="xl47">
    <w:name w:val="xl47"/>
    <w:basedOn w:val="Normal"/>
    <w:autoRedefine/>
    <w:hidden/>
    <w:qFormat/>
    <w:rsid w:val="00B83B18"/>
    <w:pPr>
      <w:pBdr>
        <w:top w:val="single" w:sz="8" w:space="0" w:color="000000"/>
        <w:left w:val="single" w:sz="4" w:space="0" w:color="000000"/>
        <w:bottom w:val="single" w:sz="4" w:space="0" w:color="000000"/>
        <w:right w:val="single" w:sz="8" w:space="0" w:color="000000"/>
      </w:pBdr>
      <w:shd w:val="clear" w:color="auto" w:fill="C0C0C0"/>
      <w:suppressAutoHyphens w:val="0"/>
      <w:spacing w:before="100" w:after="100" w:line="240" w:lineRule="auto"/>
      <w:jc w:val="center"/>
    </w:pPr>
    <w:rPr>
      <w:rFonts w:ascii="Bookman Old Style" w:eastAsia="Arial Unicode MS" w:hAnsi="Bookman Old Style" w:cs="Arial Unicode MS"/>
      <w:b/>
      <w:bCs/>
      <w:sz w:val="16"/>
      <w:szCs w:val="16"/>
      <w:lang w:eastAsia="ar-SA"/>
    </w:rPr>
  </w:style>
  <w:style w:type="paragraph" w:customStyle="1" w:styleId="xl48">
    <w:name w:val="xl48"/>
    <w:basedOn w:val="Normal"/>
    <w:autoRedefine/>
    <w:hidden/>
    <w:qFormat/>
    <w:rsid w:val="00B83B18"/>
    <w:pPr>
      <w:pBdr>
        <w:left w:val="single" w:sz="8" w:space="0" w:color="000000"/>
        <w:bottom w:val="single" w:sz="8" w:space="0" w:color="000000"/>
      </w:pBdr>
      <w:shd w:val="clear" w:color="auto" w:fill="C0C0C0"/>
      <w:suppressAutoHyphens w:val="0"/>
      <w:spacing w:before="100" w:after="100" w:line="240" w:lineRule="auto"/>
    </w:pPr>
    <w:rPr>
      <w:rFonts w:ascii="Bookman Old Style" w:eastAsia="Arial Unicode MS" w:hAnsi="Bookman Old Style" w:cs="Arial Unicode MS"/>
      <w:b/>
      <w:bCs/>
      <w:sz w:val="24"/>
      <w:szCs w:val="24"/>
      <w:lang w:eastAsia="ar-SA"/>
    </w:rPr>
  </w:style>
  <w:style w:type="paragraph" w:customStyle="1" w:styleId="xl49">
    <w:name w:val="xl49"/>
    <w:basedOn w:val="Normal"/>
    <w:autoRedefine/>
    <w:hidden/>
    <w:qFormat/>
    <w:rsid w:val="00B83B18"/>
    <w:pPr>
      <w:pBdr>
        <w:top w:val="single" w:sz="8" w:space="0" w:color="000000"/>
        <w:bottom w:val="single" w:sz="8" w:space="0" w:color="000000"/>
      </w:pBdr>
      <w:shd w:val="clear" w:color="auto" w:fill="C0C0C0"/>
      <w:suppressAutoHyphens w:val="0"/>
      <w:spacing w:before="100" w:after="100" w:line="240" w:lineRule="auto"/>
    </w:pPr>
    <w:rPr>
      <w:rFonts w:ascii="Bookman Old Style" w:eastAsia="Arial Unicode MS" w:hAnsi="Bookman Old Style" w:cs="Arial Unicode MS"/>
      <w:b/>
      <w:bCs/>
      <w:sz w:val="24"/>
      <w:szCs w:val="24"/>
      <w:lang w:eastAsia="ar-SA"/>
    </w:rPr>
  </w:style>
  <w:style w:type="paragraph" w:customStyle="1" w:styleId="xl50">
    <w:name w:val="xl50"/>
    <w:basedOn w:val="Normal"/>
    <w:autoRedefine/>
    <w:hidden/>
    <w:qFormat/>
    <w:rsid w:val="00B83B18"/>
    <w:pPr>
      <w:pBdr>
        <w:top w:val="single" w:sz="8" w:space="0" w:color="000000"/>
        <w:left w:val="single" w:sz="8" w:space="0" w:color="000000"/>
      </w:pBdr>
      <w:shd w:val="clear" w:color="auto" w:fill="C0C0C0"/>
      <w:suppressAutoHyphens w:val="0"/>
      <w:spacing w:before="100" w:after="100" w:line="240" w:lineRule="auto"/>
      <w:jc w:val="center"/>
      <w:textAlignment w:val="center"/>
    </w:pPr>
    <w:rPr>
      <w:rFonts w:ascii="Bookman Old Style" w:eastAsia="Arial Unicode MS" w:hAnsi="Bookman Old Style" w:cs="Arial Unicode MS"/>
      <w:b/>
      <w:bCs/>
      <w:sz w:val="24"/>
      <w:szCs w:val="24"/>
      <w:lang w:eastAsia="ar-SA"/>
    </w:rPr>
  </w:style>
  <w:style w:type="paragraph" w:customStyle="1" w:styleId="xl51">
    <w:name w:val="xl51"/>
    <w:basedOn w:val="Normal"/>
    <w:autoRedefine/>
    <w:hidden/>
    <w:qFormat/>
    <w:rsid w:val="00B83B18"/>
    <w:pPr>
      <w:pBdr>
        <w:top w:val="single" w:sz="8" w:space="0" w:color="000000"/>
        <w:right w:val="single" w:sz="8" w:space="0" w:color="000000"/>
      </w:pBdr>
      <w:shd w:val="clear" w:color="auto" w:fill="C0C0C0"/>
      <w:suppressAutoHyphens w:val="0"/>
      <w:spacing w:before="100" w:after="100" w:line="240" w:lineRule="auto"/>
      <w:jc w:val="center"/>
      <w:textAlignment w:val="center"/>
    </w:pPr>
    <w:rPr>
      <w:rFonts w:ascii="Bookman Old Style" w:eastAsia="Arial Unicode MS" w:hAnsi="Bookman Old Style" w:cs="Arial Unicode MS"/>
      <w:b/>
      <w:bCs/>
      <w:sz w:val="24"/>
      <w:szCs w:val="24"/>
      <w:lang w:eastAsia="ar-SA"/>
    </w:rPr>
  </w:style>
  <w:style w:type="paragraph" w:customStyle="1" w:styleId="xl52">
    <w:name w:val="xl52"/>
    <w:basedOn w:val="Normal"/>
    <w:autoRedefine/>
    <w:hidden/>
    <w:qFormat/>
    <w:rsid w:val="00B83B18"/>
    <w:pPr>
      <w:pBdr>
        <w:left w:val="single" w:sz="8" w:space="0" w:color="000000"/>
        <w:bottom w:val="single" w:sz="8" w:space="0" w:color="000000"/>
      </w:pBdr>
      <w:shd w:val="clear" w:color="auto" w:fill="C0C0C0"/>
      <w:suppressAutoHyphens w:val="0"/>
      <w:spacing w:before="100" w:after="100" w:line="240" w:lineRule="auto"/>
      <w:jc w:val="center"/>
      <w:textAlignment w:val="center"/>
    </w:pPr>
    <w:rPr>
      <w:rFonts w:ascii="Bookman Old Style" w:eastAsia="Arial Unicode MS" w:hAnsi="Bookman Old Style" w:cs="Arial Unicode MS"/>
      <w:b/>
      <w:bCs/>
      <w:sz w:val="24"/>
      <w:szCs w:val="24"/>
      <w:lang w:eastAsia="ar-SA"/>
    </w:rPr>
  </w:style>
  <w:style w:type="paragraph" w:customStyle="1" w:styleId="xl53">
    <w:name w:val="xl53"/>
    <w:basedOn w:val="Normal"/>
    <w:autoRedefine/>
    <w:hidden/>
    <w:qFormat/>
    <w:rsid w:val="00B83B18"/>
    <w:pPr>
      <w:pBdr>
        <w:bottom w:val="single" w:sz="8" w:space="0" w:color="000000"/>
        <w:right w:val="single" w:sz="8" w:space="0" w:color="000000"/>
      </w:pBdr>
      <w:shd w:val="clear" w:color="auto" w:fill="C0C0C0"/>
      <w:suppressAutoHyphens w:val="0"/>
      <w:spacing w:before="100" w:after="100" w:line="240" w:lineRule="auto"/>
      <w:jc w:val="center"/>
      <w:textAlignment w:val="center"/>
    </w:pPr>
    <w:rPr>
      <w:rFonts w:ascii="Bookman Old Style" w:eastAsia="Arial Unicode MS" w:hAnsi="Bookman Old Style" w:cs="Arial Unicode MS"/>
      <w:b/>
      <w:bCs/>
      <w:sz w:val="24"/>
      <w:szCs w:val="24"/>
      <w:lang w:eastAsia="ar-SA"/>
    </w:rPr>
  </w:style>
  <w:style w:type="paragraph" w:customStyle="1" w:styleId="Textoembloco1">
    <w:name w:val="Texto em bloco1"/>
    <w:basedOn w:val="Normal"/>
    <w:autoRedefine/>
    <w:hidden/>
    <w:qFormat/>
    <w:rsid w:val="00B83B18"/>
    <w:pPr>
      <w:suppressAutoHyphens w:val="0"/>
      <w:spacing w:after="0" w:line="240" w:lineRule="auto"/>
      <w:ind w:left="284" w:right="-232"/>
      <w:jc w:val="both"/>
    </w:pPr>
    <w:rPr>
      <w:rFonts w:ascii="Arial" w:hAnsi="Arial" w:cs="Arial"/>
      <w:sz w:val="22"/>
      <w:lang w:eastAsia="ar-SA"/>
    </w:rPr>
  </w:style>
  <w:style w:type="paragraph" w:customStyle="1" w:styleId="xl107">
    <w:name w:val="xl107"/>
    <w:basedOn w:val="Normal"/>
    <w:autoRedefine/>
    <w:hidden/>
    <w:qFormat/>
    <w:rsid w:val="00B83B18"/>
    <w:pPr>
      <w:pBdr>
        <w:left w:val="single" w:sz="8" w:space="0" w:color="000000"/>
        <w:bottom w:val="single" w:sz="8" w:space="0" w:color="000000"/>
        <w:right w:val="single" w:sz="8" w:space="0" w:color="000000"/>
      </w:pBdr>
      <w:suppressAutoHyphens w:val="0"/>
      <w:spacing w:before="100" w:after="100" w:line="240" w:lineRule="auto"/>
      <w:jc w:val="center"/>
    </w:pPr>
    <w:rPr>
      <w:rFonts w:ascii="Arial Unicode MS" w:eastAsia="Arial Unicode MS" w:hAnsi="Arial Unicode MS" w:cs="Arial Unicode MS"/>
      <w:b/>
      <w:bCs/>
      <w:sz w:val="24"/>
      <w:szCs w:val="24"/>
      <w:lang w:eastAsia="ar-SA"/>
    </w:rPr>
  </w:style>
  <w:style w:type="paragraph" w:customStyle="1" w:styleId="TextosemFormatao1">
    <w:name w:val="Texto sem Formatação1"/>
    <w:basedOn w:val="Normal"/>
    <w:autoRedefine/>
    <w:hidden/>
    <w:qFormat/>
    <w:rsid w:val="00B83B18"/>
    <w:pPr>
      <w:spacing w:after="0" w:line="240" w:lineRule="auto"/>
    </w:pPr>
    <w:rPr>
      <w:rFonts w:ascii="Courier New" w:hAnsi="Courier New" w:cs="Courier New"/>
      <w:lang w:eastAsia="ar-SA"/>
    </w:rPr>
  </w:style>
  <w:style w:type="paragraph" w:customStyle="1" w:styleId="Recuodecorpodetexto32">
    <w:name w:val="Recuo de corpo de texto 32"/>
    <w:basedOn w:val="Normal"/>
    <w:autoRedefine/>
    <w:hidden/>
    <w:qFormat/>
    <w:rsid w:val="00B83B18"/>
    <w:pPr>
      <w:suppressAutoHyphens w:val="0"/>
      <w:spacing w:after="120" w:line="240" w:lineRule="auto"/>
      <w:ind w:left="283"/>
    </w:pPr>
    <w:rPr>
      <w:sz w:val="16"/>
      <w:szCs w:val="16"/>
      <w:lang w:eastAsia="ar-SA"/>
    </w:rPr>
  </w:style>
  <w:style w:type="paragraph" w:customStyle="1" w:styleId="Corpodetexto22">
    <w:name w:val="Corpo de texto 22"/>
    <w:basedOn w:val="Normal"/>
    <w:autoRedefine/>
    <w:hidden/>
    <w:qFormat/>
    <w:rsid w:val="00B83B18"/>
    <w:pPr>
      <w:suppressAutoHyphens w:val="0"/>
      <w:spacing w:after="0" w:line="240" w:lineRule="auto"/>
    </w:pPr>
    <w:rPr>
      <w:rFonts w:ascii="Galliard BT" w:hAnsi="Galliard BT"/>
      <w:b/>
      <w:sz w:val="24"/>
      <w:lang w:eastAsia="ar-SA"/>
    </w:rPr>
  </w:style>
  <w:style w:type="paragraph" w:customStyle="1" w:styleId="TextosemFormatao2">
    <w:name w:val="Texto sem Formatação2"/>
    <w:basedOn w:val="Normal"/>
    <w:autoRedefine/>
    <w:hidden/>
    <w:qFormat/>
    <w:rsid w:val="00B83B18"/>
    <w:pPr>
      <w:spacing w:after="0" w:line="240" w:lineRule="auto"/>
    </w:pPr>
    <w:rPr>
      <w:rFonts w:ascii="Courier New" w:hAnsi="Courier New" w:cs="Courier New"/>
      <w:lang w:eastAsia="ar-SA"/>
    </w:rPr>
  </w:style>
  <w:style w:type="paragraph" w:customStyle="1" w:styleId="NormalWeb1">
    <w:name w:val="Normal (Web)1"/>
    <w:basedOn w:val="Normal"/>
    <w:autoRedefine/>
    <w:hidden/>
    <w:qFormat/>
    <w:rsid w:val="00B83B18"/>
    <w:pPr>
      <w:suppressAutoHyphens w:val="0"/>
      <w:spacing w:before="100" w:after="100" w:line="240" w:lineRule="auto"/>
    </w:pPr>
    <w:rPr>
      <w:rFonts w:ascii="Tahoma" w:eastAsia="Arial Unicode MS" w:hAnsi="Tahoma" w:cs="Tahoma"/>
      <w:color w:val="000000"/>
      <w:sz w:val="14"/>
      <w:szCs w:val="14"/>
      <w:lang w:eastAsia="ar-SA"/>
    </w:rPr>
  </w:style>
  <w:style w:type="paragraph" w:customStyle="1" w:styleId="Corpodetexto32">
    <w:name w:val="Corpo de texto 32"/>
    <w:basedOn w:val="Normal"/>
    <w:autoRedefine/>
    <w:hidden/>
    <w:qFormat/>
    <w:rsid w:val="00B83B18"/>
    <w:pPr>
      <w:tabs>
        <w:tab w:val="left" w:pos="4962"/>
      </w:tabs>
      <w:suppressAutoHyphens w:val="0"/>
      <w:spacing w:after="0" w:line="240" w:lineRule="auto"/>
      <w:jc w:val="both"/>
    </w:pPr>
    <w:rPr>
      <w:rFonts w:ascii="Arial" w:hAnsi="Arial" w:cs="Arial"/>
      <w:b/>
      <w:bCs/>
      <w:sz w:val="22"/>
      <w:lang w:eastAsia="ar-SA"/>
    </w:rPr>
  </w:style>
  <w:style w:type="paragraph" w:customStyle="1" w:styleId="Corpodetexto23">
    <w:name w:val="Corpo de texto 23"/>
    <w:basedOn w:val="Normal"/>
    <w:autoRedefine/>
    <w:hidden/>
    <w:qFormat/>
    <w:rsid w:val="00B83B18"/>
    <w:pPr>
      <w:suppressAutoHyphens w:val="0"/>
      <w:spacing w:after="0" w:line="240" w:lineRule="auto"/>
      <w:jc w:val="both"/>
    </w:pPr>
    <w:rPr>
      <w:rFonts w:ascii="Arial" w:hAnsi="Arial" w:cs="Arial"/>
      <w:sz w:val="22"/>
      <w:szCs w:val="28"/>
      <w:lang w:eastAsia="ar-SA"/>
    </w:rPr>
  </w:style>
  <w:style w:type="paragraph" w:customStyle="1" w:styleId="EspSubTitulo1">
    <w:name w:val="Esp SubTitulo 1"/>
    <w:basedOn w:val="Normal"/>
    <w:autoRedefine/>
    <w:hidden/>
    <w:qFormat/>
    <w:rsid w:val="00B83B18"/>
    <w:pPr>
      <w:spacing w:before="360" w:line="240" w:lineRule="auto"/>
      <w:jc w:val="both"/>
    </w:pPr>
    <w:rPr>
      <w:rFonts w:ascii="Palatino Linotype" w:hAnsi="Palatino Linotype"/>
      <w:sz w:val="22"/>
      <w:lang w:eastAsia="en-US"/>
    </w:rPr>
  </w:style>
  <w:style w:type="paragraph" w:styleId="SemEspaamento">
    <w:name w:val="No Spacing"/>
    <w:autoRedefine/>
    <w:hidden/>
    <w:qFormat/>
    <w:rsid w:val="00B83B18"/>
    <w:pPr>
      <w:suppressAutoHyphens/>
      <w:spacing w:line="1" w:lineRule="atLeast"/>
      <w:ind w:leftChars="-1" w:left="-1" w:hangingChars="1" w:hanging="1"/>
      <w:textDirection w:val="btLr"/>
      <w:textAlignment w:val="top"/>
      <w:outlineLvl w:val="0"/>
    </w:pPr>
    <w:rPr>
      <w:position w:val="-1"/>
    </w:rPr>
  </w:style>
  <w:style w:type="table" w:customStyle="1" w:styleId="Tabelacomgrade1">
    <w:name w:val="Tabela com grade1"/>
    <w:basedOn w:val="Tabelanormal"/>
    <w:next w:val="Tabelacomgrade"/>
    <w:autoRedefine/>
    <w:hidden/>
    <w:qFormat/>
    <w:rsid w:val="00B83B18"/>
    <w:pPr>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W-Legenda11">
    <w:name w:val="WW-Legenda11"/>
    <w:basedOn w:val="Normal"/>
    <w:next w:val="Normal"/>
    <w:autoRedefine/>
    <w:hidden/>
    <w:qFormat/>
    <w:rsid w:val="00B83B18"/>
    <w:pPr>
      <w:suppressAutoHyphens w:val="0"/>
      <w:spacing w:after="0" w:line="240" w:lineRule="auto"/>
      <w:jc w:val="both"/>
    </w:pPr>
    <w:rPr>
      <w:b/>
      <w:sz w:val="28"/>
      <w:lang w:eastAsia="ar-SA"/>
    </w:rPr>
  </w:style>
  <w:style w:type="numbering" w:customStyle="1" w:styleId="Semlista21">
    <w:name w:val="Sem lista21"/>
    <w:next w:val="Semlista"/>
    <w:autoRedefine/>
    <w:hidden/>
    <w:qFormat/>
    <w:rsid w:val="00B83B18"/>
  </w:style>
  <w:style w:type="character" w:customStyle="1" w:styleId="WW8Num21z0">
    <w:name w:val="WW8Num21z0"/>
    <w:autoRedefine/>
    <w:hidden/>
    <w:qFormat/>
    <w:rsid w:val="00B83B18"/>
    <w:rPr>
      <w:rFonts w:ascii="Symbol" w:hAnsi="Symbol" w:cs="Times New Roman"/>
      <w:w w:val="100"/>
      <w:position w:val="-1"/>
      <w:effect w:val="none"/>
      <w:vertAlign w:val="baseline"/>
      <w:cs w:val="0"/>
      <w:em w:val="none"/>
    </w:rPr>
  </w:style>
  <w:style w:type="character" w:customStyle="1" w:styleId="intellitxt">
    <w:name w:val="intellitxt"/>
    <w:autoRedefine/>
    <w:hidden/>
    <w:qFormat/>
    <w:rsid w:val="00B83B18"/>
    <w:rPr>
      <w:w w:val="100"/>
      <w:position w:val="-1"/>
      <w:effect w:val="none"/>
      <w:vertAlign w:val="baseline"/>
      <w:cs w:val="0"/>
      <w:em w:val="none"/>
    </w:rPr>
  </w:style>
  <w:style w:type="character" w:customStyle="1" w:styleId="texto">
    <w:name w:val="texto"/>
    <w:autoRedefine/>
    <w:hidden/>
    <w:qFormat/>
    <w:rsid w:val="00B83B18"/>
    <w:rPr>
      <w:w w:val="100"/>
      <w:position w:val="-1"/>
      <w:effect w:val="none"/>
      <w:vertAlign w:val="baseline"/>
      <w:cs w:val="0"/>
      <w:em w:val="none"/>
    </w:rPr>
  </w:style>
  <w:style w:type="paragraph" w:customStyle="1" w:styleId="ecxmsonormal">
    <w:name w:val="ecxmsonormal"/>
    <w:basedOn w:val="Normal"/>
    <w:autoRedefine/>
    <w:hidden/>
    <w:qFormat/>
    <w:rsid w:val="00B83B18"/>
    <w:pPr>
      <w:spacing w:before="100" w:beforeAutospacing="1" w:after="100" w:afterAutospacing="1" w:line="240" w:lineRule="auto"/>
    </w:pPr>
    <w:rPr>
      <w:sz w:val="24"/>
      <w:szCs w:val="24"/>
    </w:rPr>
  </w:style>
  <w:style w:type="character" w:customStyle="1" w:styleId="apple-converted-space">
    <w:name w:val="apple-converted-space"/>
    <w:autoRedefine/>
    <w:hidden/>
    <w:qFormat/>
    <w:rsid w:val="00B83B18"/>
    <w:rPr>
      <w:w w:val="100"/>
      <w:position w:val="-1"/>
      <w:effect w:val="none"/>
      <w:vertAlign w:val="baseline"/>
      <w:cs w:val="0"/>
      <w:em w:val="none"/>
    </w:rPr>
  </w:style>
  <w:style w:type="character" w:customStyle="1" w:styleId="SemEspaamentoChar">
    <w:name w:val="Sem Espaçamento Char"/>
    <w:autoRedefine/>
    <w:hidden/>
    <w:qFormat/>
    <w:rsid w:val="00B83B18"/>
    <w:rPr>
      <w:rFonts w:ascii="Times New Roman" w:eastAsia="Times New Roman" w:hAnsi="Times New Roman"/>
      <w:w w:val="100"/>
      <w:position w:val="-1"/>
      <w:effect w:val="none"/>
      <w:vertAlign w:val="baseline"/>
      <w:cs w:val="0"/>
      <w:em w:val="none"/>
      <w:lang w:val="pt-BR" w:eastAsia="pt-BR" w:bidi="ar-SA"/>
    </w:rPr>
  </w:style>
  <w:style w:type="character" w:customStyle="1" w:styleId="object">
    <w:name w:val="object"/>
    <w:autoRedefine/>
    <w:hidden/>
    <w:qFormat/>
    <w:rsid w:val="00B83B18"/>
    <w:rPr>
      <w:w w:val="100"/>
      <w:position w:val="-1"/>
      <w:effect w:val="none"/>
      <w:vertAlign w:val="baseline"/>
      <w:cs w:val="0"/>
      <w:em w:val="none"/>
    </w:rPr>
  </w:style>
  <w:style w:type="numbering" w:customStyle="1" w:styleId="Semlista31">
    <w:name w:val="Sem lista31"/>
    <w:next w:val="Semlista"/>
    <w:autoRedefine/>
    <w:hidden/>
    <w:qFormat/>
    <w:rsid w:val="00B83B18"/>
  </w:style>
  <w:style w:type="numbering" w:customStyle="1" w:styleId="Semlista4">
    <w:name w:val="Sem lista4"/>
    <w:next w:val="Semlista"/>
    <w:autoRedefine/>
    <w:hidden/>
    <w:qFormat/>
    <w:rsid w:val="00B83B18"/>
  </w:style>
  <w:style w:type="numbering" w:customStyle="1" w:styleId="Semlista5">
    <w:name w:val="Sem lista5"/>
    <w:next w:val="Semlista"/>
    <w:autoRedefine/>
    <w:hidden/>
    <w:qFormat/>
    <w:rsid w:val="00B83B18"/>
  </w:style>
  <w:style w:type="numbering" w:customStyle="1" w:styleId="WWNum1">
    <w:name w:val="WWNum1"/>
    <w:basedOn w:val="Semlista"/>
    <w:autoRedefine/>
    <w:hidden/>
    <w:qFormat/>
    <w:rsid w:val="00B83B18"/>
  </w:style>
  <w:style w:type="paragraph" w:customStyle="1" w:styleId="Standarduser">
    <w:name w:val="Standard (user)"/>
    <w:autoRedefine/>
    <w:hidden/>
    <w:qFormat/>
    <w:rsid w:val="00B83B18"/>
    <w:pPr>
      <w:autoSpaceDN w:val="0"/>
      <w:spacing w:line="1" w:lineRule="atLeast"/>
      <w:ind w:leftChars="-1" w:left="-1" w:hangingChars="1" w:hanging="1"/>
      <w:textDirection w:val="btLr"/>
      <w:textAlignment w:val="baseline"/>
      <w:outlineLvl w:val="0"/>
    </w:pPr>
    <w:rPr>
      <w:rFonts w:ascii="Liberation Serif" w:eastAsia="SimSun" w:hAnsi="Liberation Serif" w:cs="Mangal"/>
      <w:kern w:val="3"/>
      <w:position w:val="-1"/>
      <w:sz w:val="24"/>
      <w:szCs w:val="24"/>
      <w:lang w:eastAsia="zh-CN" w:bidi="hi-IN"/>
    </w:rPr>
  </w:style>
  <w:style w:type="paragraph" w:customStyle="1" w:styleId="Heading">
    <w:name w:val="Heading"/>
    <w:basedOn w:val="Standard"/>
    <w:next w:val="Textbody"/>
    <w:autoRedefine/>
    <w:hidden/>
    <w:qFormat/>
    <w:rsid w:val="00B83B18"/>
    <w:pPr>
      <w:keepNext/>
      <w:spacing w:before="240" w:after="120"/>
    </w:pPr>
    <w:rPr>
      <w:rFonts w:ascii="Liberation Sans" w:eastAsia="Microsoft YaHei" w:hAnsi="Liberation Sans"/>
      <w:sz w:val="28"/>
      <w:szCs w:val="28"/>
    </w:rPr>
  </w:style>
  <w:style w:type="paragraph" w:customStyle="1" w:styleId="Textbody">
    <w:name w:val="Text body"/>
    <w:basedOn w:val="Standard"/>
    <w:autoRedefine/>
    <w:hidden/>
    <w:qFormat/>
    <w:rsid w:val="00B83B18"/>
    <w:pPr>
      <w:spacing w:after="140" w:line="288" w:lineRule="auto"/>
    </w:pPr>
  </w:style>
  <w:style w:type="paragraph" w:customStyle="1" w:styleId="Index">
    <w:name w:val="Index"/>
    <w:basedOn w:val="Standard"/>
    <w:autoRedefine/>
    <w:hidden/>
    <w:qFormat/>
    <w:rsid w:val="00B83B18"/>
    <w:pPr>
      <w:suppressLineNumbers/>
    </w:pPr>
  </w:style>
  <w:style w:type="paragraph" w:customStyle="1" w:styleId="TableContents">
    <w:name w:val="Table Contents"/>
    <w:basedOn w:val="Standard"/>
    <w:autoRedefine/>
    <w:hidden/>
    <w:qFormat/>
    <w:rsid w:val="00B83B18"/>
    <w:pPr>
      <w:suppressLineNumbers/>
    </w:pPr>
  </w:style>
  <w:style w:type="paragraph" w:customStyle="1" w:styleId="TableHeading">
    <w:name w:val="Table Heading"/>
    <w:basedOn w:val="TableContents"/>
    <w:autoRedefine/>
    <w:hidden/>
    <w:qFormat/>
    <w:rsid w:val="00B83B18"/>
    <w:pPr>
      <w:jc w:val="center"/>
    </w:pPr>
    <w:rPr>
      <w:b/>
      <w:bCs/>
    </w:rPr>
  </w:style>
  <w:style w:type="character" w:customStyle="1" w:styleId="NumberingSymbols">
    <w:name w:val="Numbering Symbols"/>
    <w:autoRedefine/>
    <w:hidden/>
    <w:qFormat/>
    <w:rsid w:val="00B83B18"/>
    <w:rPr>
      <w:w w:val="100"/>
      <w:position w:val="-1"/>
      <w:effect w:val="none"/>
      <w:vertAlign w:val="baseline"/>
      <w:cs w:val="0"/>
      <w:em w:val="none"/>
    </w:rPr>
  </w:style>
  <w:style w:type="character" w:customStyle="1" w:styleId="WW8Num3z1">
    <w:name w:val="WW8Num3z1"/>
    <w:autoRedefine/>
    <w:hidden/>
    <w:qFormat/>
    <w:rsid w:val="00B83B18"/>
    <w:rPr>
      <w:w w:val="100"/>
      <w:position w:val="-1"/>
      <w:effect w:val="none"/>
      <w:vertAlign w:val="baseline"/>
      <w:cs w:val="0"/>
      <w:em w:val="none"/>
    </w:rPr>
  </w:style>
  <w:style w:type="character" w:customStyle="1" w:styleId="WW8Num3z2">
    <w:name w:val="WW8Num3z2"/>
    <w:autoRedefine/>
    <w:hidden/>
    <w:qFormat/>
    <w:rsid w:val="00B83B18"/>
    <w:rPr>
      <w:w w:val="100"/>
      <w:position w:val="-1"/>
      <w:effect w:val="none"/>
      <w:vertAlign w:val="baseline"/>
      <w:cs w:val="0"/>
      <w:em w:val="none"/>
    </w:rPr>
  </w:style>
  <w:style w:type="character" w:customStyle="1" w:styleId="WW8Num3z3">
    <w:name w:val="WW8Num3z3"/>
    <w:autoRedefine/>
    <w:hidden/>
    <w:qFormat/>
    <w:rsid w:val="00B83B18"/>
    <w:rPr>
      <w:w w:val="100"/>
      <w:position w:val="-1"/>
      <w:effect w:val="none"/>
      <w:vertAlign w:val="baseline"/>
      <w:cs w:val="0"/>
      <w:em w:val="none"/>
    </w:rPr>
  </w:style>
  <w:style w:type="character" w:customStyle="1" w:styleId="WW8Num3z4">
    <w:name w:val="WW8Num3z4"/>
    <w:autoRedefine/>
    <w:hidden/>
    <w:qFormat/>
    <w:rsid w:val="00B83B18"/>
    <w:rPr>
      <w:w w:val="100"/>
      <w:position w:val="-1"/>
      <w:effect w:val="none"/>
      <w:vertAlign w:val="baseline"/>
      <w:cs w:val="0"/>
      <w:em w:val="none"/>
    </w:rPr>
  </w:style>
  <w:style w:type="character" w:customStyle="1" w:styleId="WW8Num3z5">
    <w:name w:val="WW8Num3z5"/>
    <w:autoRedefine/>
    <w:hidden/>
    <w:qFormat/>
    <w:rsid w:val="00B83B18"/>
    <w:rPr>
      <w:w w:val="100"/>
      <w:position w:val="-1"/>
      <w:effect w:val="none"/>
      <w:vertAlign w:val="baseline"/>
      <w:cs w:val="0"/>
      <w:em w:val="none"/>
    </w:rPr>
  </w:style>
  <w:style w:type="character" w:customStyle="1" w:styleId="WW8Num3z6">
    <w:name w:val="WW8Num3z6"/>
    <w:autoRedefine/>
    <w:hidden/>
    <w:qFormat/>
    <w:rsid w:val="00B83B18"/>
    <w:rPr>
      <w:w w:val="100"/>
      <w:position w:val="-1"/>
      <w:effect w:val="none"/>
      <w:vertAlign w:val="baseline"/>
      <w:cs w:val="0"/>
      <w:em w:val="none"/>
    </w:rPr>
  </w:style>
  <w:style w:type="character" w:customStyle="1" w:styleId="WW8Num3z7">
    <w:name w:val="WW8Num3z7"/>
    <w:autoRedefine/>
    <w:hidden/>
    <w:qFormat/>
    <w:rsid w:val="00B83B18"/>
    <w:rPr>
      <w:w w:val="100"/>
      <w:position w:val="-1"/>
      <w:effect w:val="none"/>
      <w:vertAlign w:val="baseline"/>
      <w:cs w:val="0"/>
      <w:em w:val="none"/>
    </w:rPr>
  </w:style>
  <w:style w:type="character" w:customStyle="1" w:styleId="WW8Num3z8">
    <w:name w:val="WW8Num3z8"/>
    <w:autoRedefine/>
    <w:hidden/>
    <w:qFormat/>
    <w:rsid w:val="00B83B18"/>
    <w:rPr>
      <w:w w:val="100"/>
      <w:position w:val="-1"/>
      <w:effect w:val="none"/>
      <w:vertAlign w:val="baseline"/>
      <w:cs w:val="0"/>
      <w:em w:val="none"/>
    </w:rPr>
  </w:style>
  <w:style w:type="numbering" w:customStyle="1" w:styleId="WW8Num3">
    <w:name w:val="WW8Num3"/>
    <w:basedOn w:val="Semlista"/>
    <w:autoRedefine/>
    <w:hidden/>
    <w:qFormat/>
    <w:rsid w:val="00B83B18"/>
  </w:style>
  <w:style w:type="numbering" w:customStyle="1" w:styleId="Semlista6">
    <w:name w:val="Sem lista6"/>
    <w:next w:val="Semlista"/>
    <w:autoRedefine/>
    <w:hidden/>
    <w:qFormat/>
    <w:rsid w:val="00B83B18"/>
  </w:style>
  <w:style w:type="table" w:customStyle="1" w:styleId="TableNormal0">
    <w:name w:val="Table Normal"/>
    <w:next w:val="TableNormal"/>
    <w:autoRedefine/>
    <w:hidden/>
    <w:qFormat/>
    <w:rsid w:val="00B83B18"/>
    <w:pPr>
      <w:widowControl w:val="0"/>
      <w:suppressAutoHyphens/>
      <w:spacing w:line="1" w:lineRule="atLeast"/>
      <w:ind w:leftChars="-1" w:left="-1" w:hangingChars="1" w:hanging="1"/>
      <w:textDirection w:val="btLr"/>
      <w:textAlignment w:val="top"/>
      <w:outlineLvl w:val="0"/>
    </w:pPr>
    <w:rPr>
      <w:rFonts w:ascii="Liberation Serif" w:eastAsia="Liberation Serif" w:hAnsi="Liberation Serif" w:cs="Liberation Serif"/>
      <w:position w:val="-1"/>
      <w:sz w:val="24"/>
      <w:szCs w:val="24"/>
    </w:rPr>
    <w:tblPr>
      <w:tblCellMar>
        <w:top w:w="0" w:type="dxa"/>
        <w:left w:w="0" w:type="dxa"/>
        <w:bottom w:w="0" w:type="dxa"/>
        <w:right w:w="0" w:type="dxa"/>
      </w:tblCellMar>
    </w:tblPr>
  </w:style>
  <w:style w:type="character" w:customStyle="1" w:styleId="WW8Num1z1">
    <w:name w:val="WW8Num1z1"/>
    <w:autoRedefine/>
    <w:hidden/>
    <w:qFormat/>
    <w:rsid w:val="00B83B18"/>
    <w:rPr>
      <w:w w:val="100"/>
      <w:position w:val="-1"/>
      <w:effect w:val="none"/>
      <w:vertAlign w:val="baseline"/>
      <w:cs w:val="0"/>
      <w:em w:val="none"/>
    </w:rPr>
  </w:style>
  <w:style w:type="character" w:customStyle="1" w:styleId="WW8Num1z2">
    <w:name w:val="WW8Num1z2"/>
    <w:autoRedefine/>
    <w:hidden/>
    <w:qFormat/>
    <w:rsid w:val="00B83B18"/>
    <w:rPr>
      <w:w w:val="100"/>
      <w:position w:val="-1"/>
      <w:effect w:val="none"/>
      <w:vertAlign w:val="baseline"/>
      <w:cs w:val="0"/>
      <w:em w:val="none"/>
    </w:rPr>
  </w:style>
  <w:style w:type="character" w:customStyle="1" w:styleId="WW8Num1z3">
    <w:name w:val="WW8Num1z3"/>
    <w:autoRedefine/>
    <w:hidden/>
    <w:qFormat/>
    <w:rsid w:val="00B83B18"/>
    <w:rPr>
      <w:w w:val="100"/>
      <w:position w:val="-1"/>
      <w:effect w:val="none"/>
      <w:vertAlign w:val="baseline"/>
      <w:cs w:val="0"/>
      <w:em w:val="none"/>
    </w:rPr>
  </w:style>
  <w:style w:type="character" w:customStyle="1" w:styleId="WW8Num1z4">
    <w:name w:val="WW8Num1z4"/>
    <w:autoRedefine/>
    <w:hidden/>
    <w:qFormat/>
    <w:rsid w:val="00B83B18"/>
    <w:rPr>
      <w:w w:val="100"/>
      <w:position w:val="-1"/>
      <w:effect w:val="none"/>
      <w:vertAlign w:val="baseline"/>
      <w:cs w:val="0"/>
      <w:em w:val="none"/>
    </w:rPr>
  </w:style>
  <w:style w:type="character" w:customStyle="1" w:styleId="WW8Num1z5">
    <w:name w:val="WW8Num1z5"/>
    <w:autoRedefine/>
    <w:hidden/>
    <w:qFormat/>
    <w:rsid w:val="00B83B18"/>
    <w:rPr>
      <w:w w:val="100"/>
      <w:position w:val="-1"/>
      <w:effect w:val="none"/>
      <w:vertAlign w:val="baseline"/>
      <w:cs w:val="0"/>
      <w:em w:val="none"/>
    </w:rPr>
  </w:style>
  <w:style w:type="character" w:customStyle="1" w:styleId="WW8Num1z6">
    <w:name w:val="WW8Num1z6"/>
    <w:autoRedefine/>
    <w:hidden/>
    <w:qFormat/>
    <w:rsid w:val="00B83B18"/>
    <w:rPr>
      <w:w w:val="100"/>
      <w:position w:val="-1"/>
      <w:effect w:val="none"/>
      <w:vertAlign w:val="baseline"/>
      <w:cs w:val="0"/>
      <w:em w:val="none"/>
    </w:rPr>
  </w:style>
  <w:style w:type="character" w:customStyle="1" w:styleId="WW8Num1z7">
    <w:name w:val="WW8Num1z7"/>
    <w:autoRedefine/>
    <w:hidden/>
    <w:qFormat/>
    <w:rsid w:val="00B83B18"/>
    <w:rPr>
      <w:w w:val="100"/>
      <w:position w:val="-1"/>
      <w:effect w:val="none"/>
      <w:vertAlign w:val="baseline"/>
      <w:cs w:val="0"/>
      <w:em w:val="none"/>
    </w:rPr>
  </w:style>
  <w:style w:type="character" w:customStyle="1" w:styleId="WW8Num1z8">
    <w:name w:val="WW8Num1z8"/>
    <w:autoRedefine/>
    <w:hidden/>
    <w:qFormat/>
    <w:rsid w:val="00B83B18"/>
    <w:rPr>
      <w:w w:val="100"/>
      <w:position w:val="-1"/>
      <w:effect w:val="none"/>
      <w:vertAlign w:val="baseline"/>
      <w:cs w:val="0"/>
      <w:em w:val="none"/>
    </w:rPr>
  </w:style>
  <w:style w:type="character" w:customStyle="1" w:styleId="WW8Num2z1">
    <w:name w:val="WW8Num2z1"/>
    <w:autoRedefine/>
    <w:hidden/>
    <w:qFormat/>
    <w:rsid w:val="00B83B18"/>
    <w:rPr>
      <w:rFonts w:ascii="Arial" w:hAnsi="Arial" w:cs="Arial"/>
      <w:w w:val="100"/>
      <w:position w:val="-1"/>
      <w:sz w:val="20"/>
      <w:szCs w:val="20"/>
      <w:effect w:val="none"/>
      <w:vertAlign w:val="baseline"/>
      <w:cs w:val="0"/>
      <w:em w:val="none"/>
    </w:rPr>
  </w:style>
  <w:style w:type="character" w:customStyle="1" w:styleId="WW8Num2z2">
    <w:name w:val="WW8Num2z2"/>
    <w:autoRedefine/>
    <w:hidden/>
    <w:qFormat/>
    <w:rsid w:val="00B83B18"/>
    <w:rPr>
      <w:w w:val="100"/>
      <w:position w:val="-1"/>
      <w:effect w:val="none"/>
      <w:vertAlign w:val="baseline"/>
      <w:cs w:val="0"/>
      <w:em w:val="none"/>
    </w:rPr>
  </w:style>
  <w:style w:type="character" w:customStyle="1" w:styleId="WW8Num2z3">
    <w:name w:val="WW8Num2z3"/>
    <w:autoRedefine/>
    <w:hidden/>
    <w:qFormat/>
    <w:rsid w:val="00B83B18"/>
    <w:rPr>
      <w:w w:val="100"/>
      <w:position w:val="-1"/>
      <w:effect w:val="none"/>
      <w:vertAlign w:val="baseline"/>
      <w:cs w:val="0"/>
      <w:em w:val="none"/>
    </w:rPr>
  </w:style>
  <w:style w:type="character" w:customStyle="1" w:styleId="WW8Num2z4">
    <w:name w:val="WW8Num2z4"/>
    <w:autoRedefine/>
    <w:hidden/>
    <w:qFormat/>
    <w:rsid w:val="00B83B18"/>
    <w:rPr>
      <w:w w:val="100"/>
      <w:position w:val="-1"/>
      <w:effect w:val="none"/>
      <w:vertAlign w:val="baseline"/>
      <w:cs w:val="0"/>
      <w:em w:val="none"/>
    </w:rPr>
  </w:style>
  <w:style w:type="character" w:customStyle="1" w:styleId="WW8Num2z5">
    <w:name w:val="WW8Num2z5"/>
    <w:autoRedefine/>
    <w:hidden/>
    <w:qFormat/>
    <w:rsid w:val="00B83B18"/>
    <w:rPr>
      <w:w w:val="100"/>
      <w:position w:val="-1"/>
      <w:effect w:val="none"/>
      <w:vertAlign w:val="baseline"/>
      <w:cs w:val="0"/>
      <w:em w:val="none"/>
    </w:rPr>
  </w:style>
  <w:style w:type="character" w:customStyle="1" w:styleId="WW8Num2z6">
    <w:name w:val="WW8Num2z6"/>
    <w:autoRedefine/>
    <w:hidden/>
    <w:qFormat/>
    <w:rsid w:val="00B83B18"/>
    <w:rPr>
      <w:w w:val="100"/>
      <w:position w:val="-1"/>
      <w:effect w:val="none"/>
      <w:vertAlign w:val="baseline"/>
      <w:cs w:val="0"/>
      <w:em w:val="none"/>
    </w:rPr>
  </w:style>
  <w:style w:type="character" w:customStyle="1" w:styleId="WW8Num2z7">
    <w:name w:val="WW8Num2z7"/>
    <w:autoRedefine/>
    <w:hidden/>
    <w:qFormat/>
    <w:rsid w:val="00B83B18"/>
    <w:rPr>
      <w:w w:val="100"/>
      <w:position w:val="-1"/>
      <w:effect w:val="none"/>
      <w:vertAlign w:val="baseline"/>
      <w:cs w:val="0"/>
      <w:em w:val="none"/>
    </w:rPr>
  </w:style>
  <w:style w:type="character" w:customStyle="1" w:styleId="WW8Num2z8">
    <w:name w:val="WW8Num2z8"/>
    <w:autoRedefine/>
    <w:hidden/>
    <w:qFormat/>
    <w:rsid w:val="00B83B18"/>
    <w:rPr>
      <w:w w:val="100"/>
      <w:position w:val="-1"/>
      <w:effect w:val="none"/>
      <w:vertAlign w:val="baseline"/>
      <w:cs w:val="0"/>
      <w:em w:val="none"/>
    </w:rPr>
  </w:style>
  <w:style w:type="character" w:customStyle="1" w:styleId="StrongEmphasis">
    <w:name w:val="Strong Emphasis"/>
    <w:autoRedefine/>
    <w:hidden/>
    <w:qFormat/>
    <w:rsid w:val="00B83B18"/>
    <w:rPr>
      <w:b/>
      <w:bCs/>
      <w:w w:val="100"/>
      <w:position w:val="-1"/>
      <w:effect w:val="none"/>
      <w:vertAlign w:val="baseline"/>
      <w:cs w:val="0"/>
      <w:em w:val="none"/>
    </w:rPr>
  </w:style>
  <w:style w:type="character" w:customStyle="1" w:styleId="CabealhoChar1">
    <w:name w:val="Cabeçalho Char1"/>
    <w:autoRedefine/>
    <w:hidden/>
    <w:qFormat/>
    <w:rsid w:val="00B83B18"/>
    <w:rPr>
      <w:w w:val="100"/>
      <w:kern w:val="1"/>
      <w:position w:val="-1"/>
      <w:effect w:val="none"/>
      <w:vertAlign w:val="baseline"/>
      <w:cs w:val="0"/>
      <w:em w:val="none"/>
      <w:lang w:eastAsia="zh-CN"/>
    </w:rPr>
  </w:style>
  <w:style w:type="character" w:customStyle="1" w:styleId="RodapChar1">
    <w:name w:val="Rodapé Char1"/>
    <w:autoRedefine/>
    <w:hidden/>
    <w:qFormat/>
    <w:rsid w:val="00B83B18"/>
    <w:rPr>
      <w:rFonts w:ascii="Calibri" w:hAnsi="Calibri"/>
      <w:w w:val="100"/>
      <w:kern w:val="1"/>
      <w:position w:val="-1"/>
      <w:sz w:val="22"/>
      <w:szCs w:val="22"/>
      <w:effect w:val="none"/>
      <w:vertAlign w:val="baseline"/>
      <w:cs w:val="0"/>
      <w:em w:val="none"/>
      <w:lang w:eastAsia="zh-CN"/>
    </w:rPr>
  </w:style>
  <w:style w:type="paragraph" w:customStyle="1" w:styleId="Ttulo31">
    <w:name w:val="Título 31"/>
    <w:basedOn w:val="Standard"/>
    <w:next w:val="Cabealho1"/>
    <w:autoRedefine/>
    <w:hidden/>
    <w:qFormat/>
    <w:rsid w:val="00B83B18"/>
    <w:pPr>
      <w:widowControl w:val="0"/>
      <w:suppressAutoHyphens/>
      <w:autoSpaceDN/>
      <w:jc w:val="center"/>
      <w:textDirection w:val="lrTb"/>
    </w:pPr>
    <w:rPr>
      <w:rFonts w:ascii="Times New Roman" w:eastAsia="Times New Roman" w:hAnsi="Times New Roman" w:cs="Times New Roman"/>
      <w:b/>
      <w:kern w:val="1"/>
      <w:szCs w:val="20"/>
      <w:u w:val="single"/>
      <w:lang w:val="nl-NL" w:bidi="ar-SA"/>
    </w:rPr>
  </w:style>
  <w:style w:type="paragraph" w:customStyle="1" w:styleId="Normal10">
    <w:name w:val="Normal1"/>
    <w:basedOn w:val="Normal0"/>
    <w:autoRedefine/>
    <w:hidden/>
    <w:qFormat/>
    <w:rsid w:val="00B83B18"/>
    <w:pPr>
      <w:widowControl/>
      <w:autoSpaceDE/>
      <w:autoSpaceDN/>
      <w:adjustRightInd/>
      <w:textDirection w:val="lrTb"/>
      <w:textAlignment w:val="baseline"/>
    </w:pPr>
    <w:rPr>
      <w:rFonts w:ascii="Times New Roman" w:hAnsi="Times New Roman" w:cs="Times New Roman"/>
      <w:kern w:val="1"/>
      <w:szCs w:val="20"/>
      <w:lang w:val="nl-NL" w:eastAsia="zh-CN"/>
    </w:rPr>
  </w:style>
  <w:style w:type="paragraph" w:customStyle="1" w:styleId="berschrift2">
    <w:name w:val="Überschrift 2"/>
    <w:basedOn w:val="Standard"/>
    <w:autoRedefine/>
    <w:hidden/>
    <w:qFormat/>
    <w:rsid w:val="00B83B18"/>
    <w:pPr>
      <w:widowControl w:val="0"/>
      <w:suppressAutoHyphens/>
      <w:autoSpaceDN/>
      <w:spacing w:line="276" w:lineRule="auto"/>
      <w:ind w:left="1221"/>
      <w:textDirection w:val="lrTb"/>
    </w:pPr>
    <w:rPr>
      <w:rFonts w:ascii="Arial" w:eastAsia="Arial" w:hAnsi="Arial" w:cs="Arial"/>
      <w:b/>
      <w:bCs/>
      <w:kern w:val="1"/>
      <w:sz w:val="22"/>
      <w:szCs w:val="22"/>
      <w:lang w:bidi="ar-SA"/>
    </w:rPr>
  </w:style>
  <w:style w:type="paragraph" w:customStyle="1" w:styleId="Textkrper">
    <w:name w:val="Textkörper"/>
    <w:basedOn w:val="Standard"/>
    <w:autoRedefine/>
    <w:hidden/>
    <w:qFormat/>
    <w:rsid w:val="00B83B18"/>
    <w:pPr>
      <w:widowControl w:val="0"/>
      <w:suppressAutoHyphens/>
      <w:autoSpaceDN/>
      <w:spacing w:before="124" w:line="276" w:lineRule="auto"/>
      <w:ind w:left="1929" w:hanging="348"/>
      <w:textDirection w:val="lrTb"/>
    </w:pPr>
    <w:rPr>
      <w:rFonts w:ascii="Arial" w:eastAsia="Arial" w:hAnsi="Arial" w:cs="Arial"/>
      <w:kern w:val="1"/>
      <w:sz w:val="22"/>
      <w:szCs w:val="22"/>
      <w:lang w:bidi="ar-SA"/>
    </w:rPr>
  </w:style>
  <w:style w:type="paragraph" w:customStyle="1" w:styleId="Ttulodetabela">
    <w:name w:val="Título de tabela"/>
    <w:basedOn w:val="Contedodatabela0"/>
    <w:autoRedefine/>
    <w:hidden/>
    <w:qFormat/>
    <w:rsid w:val="00B83B18"/>
    <w:pPr>
      <w:widowControl w:val="0"/>
      <w:suppressAutoHyphens/>
      <w:spacing w:line="1" w:lineRule="atLeast"/>
      <w:jc w:val="center"/>
      <w:textDirection w:val="lrTb"/>
      <w:textAlignment w:val="baseline"/>
    </w:pPr>
    <w:rPr>
      <w:rFonts w:ascii="Liberation Serif" w:eastAsia="SimSun" w:hAnsi="Liberation Serif" w:cs="Mangal"/>
      <w:b/>
      <w:bCs/>
      <w:kern w:val="1"/>
      <w:sz w:val="24"/>
      <w:szCs w:val="24"/>
      <w:lang w:eastAsia="zh-CN" w:bidi="hi-IN"/>
    </w:rPr>
  </w:style>
  <w:style w:type="paragraph" w:customStyle="1" w:styleId="Cabealhoesquerda">
    <w:name w:val="Cabeçalho à esquerda"/>
    <w:basedOn w:val="Normal"/>
    <w:autoRedefine/>
    <w:hidden/>
    <w:qFormat/>
    <w:rsid w:val="00B83B18"/>
    <w:pPr>
      <w:widowControl w:val="0"/>
      <w:suppressLineNumbers/>
      <w:tabs>
        <w:tab w:val="center" w:pos="5103"/>
        <w:tab w:val="right" w:pos="10206"/>
      </w:tabs>
      <w:spacing w:after="0" w:line="1" w:lineRule="atLeast"/>
      <w:textDirection w:val="lrTb"/>
      <w:textAlignment w:val="baseline"/>
    </w:pPr>
    <w:rPr>
      <w:rFonts w:ascii="Liberation Serif" w:eastAsia="SimSun" w:hAnsi="Liberation Serif" w:cs="Mangal"/>
      <w:kern w:val="1"/>
      <w:sz w:val="24"/>
      <w:szCs w:val="24"/>
      <w:lang w:eastAsia="zh-CN" w:bidi="hi-IN"/>
    </w:rPr>
  </w:style>
  <w:style w:type="paragraph" w:customStyle="1" w:styleId="western1">
    <w:name w:val="western1"/>
    <w:basedOn w:val="Normal"/>
    <w:autoRedefine/>
    <w:hidden/>
    <w:qFormat/>
    <w:rsid w:val="00B83B18"/>
    <w:pPr>
      <w:spacing w:before="100" w:beforeAutospacing="1" w:after="198"/>
    </w:pPr>
    <w:rPr>
      <w:rFonts w:ascii="Calibri" w:hAnsi="Calibri" w:cs="Calibri"/>
      <w:color w:val="000000"/>
      <w:sz w:val="22"/>
      <w:szCs w:val="22"/>
    </w:rPr>
  </w:style>
  <w:style w:type="paragraph" w:customStyle="1" w:styleId="western">
    <w:name w:val="western"/>
    <w:basedOn w:val="Normal"/>
    <w:autoRedefine/>
    <w:hidden/>
    <w:qFormat/>
    <w:rsid w:val="00B83B18"/>
    <w:pPr>
      <w:spacing w:before="100" w:beforeAutospacing="1" w:after="142" w:line="288" w:lineRule="auto"/>
    </w:pPr>
    <w:rPr>
      <w:rFonts w:ascii="Calibri" w:hAnsi="Calibri" w:cs="Calibri"/>
      <w:color w:val="000000"/>
      <w:sz w:val="22"/>
      <w:szCs w:val="22"/>
    </w:rPr>
  </w:style>
  <w:style w:type="table" w:customStyle="1" w:styleId="a">
    <w:basedOn w:val="TableNormal0"/>
    <w:rsid w:val="00B83B18"/>
    <w:tblPr>
      <w:tblStyleRowBandSize w:val="1"/>
      <w:tblStyleColBandSize w:val="1"/>
      <w:tblCellMar>
        <w:left w:w="108" w:type="dxa"/>
        <w:right w:w="108" w:type="dxa"/>
      </w:tblCellMar>
    </w:tblPr>
  </w:style>
  <w:style w:type="table" w:customStyle="1" w:styleId="a0">
    <w:basedOn w:val="TableNormal0"/>
    <w:rsid w:val="00B83B18"/>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tyles" Target="styles.xml"/><Relationship Id="rId9" Type="http://schemas.openxmlformats.org/officeDocument/2006/relationships/hyperlink" Target="mailto:licitacoes@edu.itajai.sc.gov.br"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footer" Target="footer1.xml"/><Relationship Id="rId20" Type="http://schemas.openxmlformats.org/officeDocument/2006/relationships/image" Target="media/image11.png"/><Relationship Id="rId41" Type="http://schemas.openxmlformats.org/officeDocument/2006/relationships/image" Target="media/image32.png"/></Relationships>
</file>

<file path=word/_rels/footer1.xml.rels><?xml version="1.0" encoding="UTF-8" standalone="yes"?>
<Relationships xmlns="http://schemas.openxmlformats.org/package/2006/relationships"><Relationship Id="rId1" Type="http://schemas.openxmlformats.org/officeDocument/2006/relationships/hyperlink" Target="http://www.itajai.sc.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478AEn2pIe/OufkCVyBocHW9Gw==">CgMxLjA4AHIhMVQyRUpKcGJUOGRsZEVtWWhtVjNuOTI5eElOb1dFb2Uw</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E007D31-BAFB-4C2B-B23B-D1F5BD59A7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56</Pages>
  <Words>15637</Words>
  <Characters>84442</Characters>
  <Application>Microsoft Office Word</Application>
  <DocSecurity>0</DocSecurity>
  <Lines>703</Lines>
  <Paragraphs>199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99880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INDIANARA DE FATIMA EIDAM</dc:creator>
  <cp:lastModifiedBy>Rebecca Schork Rossi</cp:lastModifiedBy>
  <cp:revision>10</cp:revision>
  <dcterms:created xsi:type="dcterms:W3CDTF">2023-09-13T19:34:00Z</dcterms:created>
  <dcterms:modified xsi:type="dcterms:W3CDTF">2023-09-28T16:11:00Z</dcterms:modified>
</cp:coreProperties>
</file>